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55" w:rsidRDefault="00B07955">
      <w:pPr>
        <w:pStyle w:val="Nzov"/>
        <w:jc w:val="left"/>
        <w:rPr>
          <w:sz w:val="32"/>
        </w:rPr>
      </w:pPr>
    </w:p>
    <w:p w:rsidR="00C20352" w:rsidRDefault="00252565">
      <w:pPr>
        <w:pStyle w:val="Nzov"/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1704975" cy="5715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52" w:rsidRDefault="00C20352">
      <w:pPr>
        <w:pStyle w:val="Nzov"/>
        <w:jc w:val="left"/>
        <w:rPr>
          <w:sz w:val="32"/>
        </w:rPr>
      </w:pPr>
    </w:p>
    <w:p w:rsidR="00C20352" w:rsidRDefault="00C20352">
      <w:pPr>
        <w:pStyle w:val="Nzov"/>
        <w:jc w:val="left"/>
        <w:rPr>
          <w:sz w:val="32"/>
        </w:rPr>
      </w:pPr>
    </w:p>
    <w:p w:rsidR="00C20352" w:rsidRDefault="00C20352">
      <w:pPr>
        <w:pStyle w:val="Nzov"/>
        <w:jc w:val="left"/>
        <w:rPr>
          <w:sz w:val="32"/>
        </w:rPr>
      </w:pPr>
    </w:p>
    <w:p w:rsidR="00C20352" w:rsidRDefault="00C20352" w:rsidP="00C20352">
      <w:pPr>
        <w:rPr>
          <w:rFonts w:ascii="Trebuchet MS" w:hAnsi="Trebuchet MS" w:cs="Trebuchet MS"/>
          <w:b/>
          <w:bCs/>
          <w:color w:val="004A8E"/>
          <w:sz w:val="28"/>
          <w:szCs w:val="28"/>
        </w:rPr>
      </w:pPr>
      <w:r>
        <w:rPr>
          <w:rFonts w:ascii="Trebuchet MS" w:hAnsi="Trebuchet MS" w:cs="Trebuchet MS"/>
          <w:b/>
          <w:bCs/>
          <w:color w:val="004A8E"/>
          <w:sz w:val="28"/>
          <w:szCs w:val="28"/>
        </w:rPr>
        <w:t>Bratislavský samosprávny kraj</w:t>
      </w:r>
    </w:p>
    <w:p w:rsidR="00C20352" w:rsidRDefault="00C20352" w:rsidP="00C20352">
      <w:pPr>
        <w:pStyle w:val="Hlavika"/>
      </w:pPr>
    </w:p>
    <w:p w:rsidR="00C20352" w:rsidRDefault="00C20352">
      <w:pPr>
        <w:pStyle w:val="Nzov"/>
        <w:jc w:val="left"/>
        <w:rPr>
          <w:sz w:val="32"/>
        </w:rPr>
      </w:pPr>
    </w:p>
    <w:p w:rsidR="00C20352" w:rsidRDefault="00C20352">
      <w:pPr>
        <w:pStyle w:val="Nzov"/>
        <w:jc w:val="left"/>
        <w:rPr>
          <w:sz w:val="32"/>
        </w:rPr>
      </w:pPr>
    </w:p>
    <w:p w:rsidR="00B07955" w:rsidRDefault="00B07955">
      <w:pPr>
        <w:pStyle w:val="Nzov"/>
        <w:rPr>
          <w:b w:val="0"/>
          <w:sz w:val="28"/>
        </w:rPr>
      </w:pPr>
    </w:p>
    <w:p w:rsidR="00B07955" w:rsidRDefault="00B07955">
      <w:pPr>
        <w:pStyle w:val="Nzov"/>
        <w:rPr>
          <w:b w:val="0"/>
          <w:sz w:val="28"/>
        </w:rPr>
      </w:pPr>
    </w:p>
    <w:p w:rsidR="00B07955" w:rsidRDefault="00B07955">
      <w:pPr>
        <w:pStyle w:val="Nzov"/>
        <w:rPr>
          <w:b w:val="0"/>
          <w:sz w:val="28"/>
        </w:rPr>
      </w:pPr>
    </w:p>
    <w:p w:rsidR="00B07955" w:rsidRDefault="00B07955">
      <w:pPr>
        <w:pStyle w:val="Nzov"/>
        <w:rPr>
          <w:b w:val="0"/>
          <w:sz w:val="28"/>
        </w:rPr>
      </w:pPr>
    </w:p>
    <w:p w:rsidR="00B07955" w:rsidRDefault="00B07955">
      <w:pPr>
        <w:pStyle w:val="Nzov"/>
        <w:rPr>
          <w:b w:val="0"/>
          <w:sz w:val="28"/>
        </w:rPr>
      </w:pPr>
    </w:p>
    <w:p w:rsidR="00B07955" w:rsidRDefault="00B07955">
      <w:pPr>
        <w:pStyle w:val="Nzov"/>
        <w:rPr>
          <w:b w:val="0"/>
          <w:sz w:val="32"/>
        </w:rPr>
      </w:pPr>
      <w:r>
        <w:rPr>
          <w:b w:val="0"/>
          <w:sz w:val="32"/>
        </w:rPr>
        <w:t xml:space="preserve">Správa </w:t>
      </w:r>
    </w:p>
    <w:p w:rsidR="00213513" w:rsidRPr="00057314" w:rsidRDefault="00213513" w:rsidP="00213513">
      <w:pPr>
        <w:pStyle w:val="Nzov"/>
        <w:rPr>
          <w:b w:val="0"/>
          <w:sz w:val="32"/>
        </w:rPr>
      </w:pPr>
      <w:r w:rsidRPr="00057314">
        <w:rPr>
          <w:b w:val="0"/>
          <w:sz w:val="32"/>
        </w:rPr>
        <w:t xml:space="preserve">o </w:t>
      </w:r>
      <w:proofErr w:type="spellStart"/>
      <w:r w:rsidRPr="00057314">
        <w:rPr>
          <w:b w:val="0"/>
          <w:sz w:val="32"/>
        </w:rPr>
        <w:t>výchovno</w:t>
      </w:r>
      <w:proofErr w:type="spellEnd"/>
      <w:r w:rsidRPr="00057314">
        <w:rPr>
          <w:b w:val="0"/>
          <w:sz w:val="32"/>
        </w:rPr>
        <w:t>–vzdelávacej činnosti, jej výsledkoch a podmienkach</w:t>
      </w:r>
    </w:p>
    <w:p w:rsidR="00B07955" w:rsidRDefault="003C383F" w:rsidP="00213513">
      <w:pPr>
        <w:pStyle w:val="Nzov"/>
        <w:rPr>
          <w:b w:val="0"/>
          <w:sz w:val="24"/>
        </w:rPr>
      </w:pPr>
      <w:r>
        <w:rPr>
          <w:b w:val="0"/>
          <w:sz w:val="32"/>
        </w:rPr>
        <w:t>za školský rok 2022</w:t>
      </w:r>
      <w:r w:rsidR="00213513">
        <w:rPr>
          <w:b w:val="0"/>
          <w:sz w:val="32"/>
        </w:rPr>
        <w:t>/202</w:t>
      </w:r>
      <w:r>
        <w:rPr>
          <w:b w:val="0"/>
          <w:sz w:val="32"/>
        </w:rPr>
        <w:t>3</w:t>
      </w:r>
    </w:p>
    <w:p w:rsidR="00D97C5E" w:rsidRDefault="00D97C5E">
      <w:pPr>
        <w:pStyle w:val="Nzov"/>
        <w:rPr>
          <w:b w:val="0"/>
          <w:i/>
          <w:sz w:val="28"/>
        </w:rPr>
      </w:pPr>
    </w:p>
    <w:p w:rsidR="00D97C5E" w:rsidRDefault="00D97C5E">
      <w:pPr>
        <w:pStyle w:val="Nzov"/>
        <w:rPr>
          <w:b w:val="0"/>
          <w:i/>
          <w:sz w:val="28"/>
        </w:rPr>
      </w:pPr>
    </w:p>
    <w:p w:rsidR="00B07955" w:rsidRPr="00D003F8" w:rsidRDefault="00D97C5E">
      <w:pPr>
        <w:pStyle w:val="Nzov"/>
        <w:rPr>
          <w:b w:val="0"/>
          <w:i/>
          <w:sz w:val="28"/>
        </w:rPr>
      </w:pPr>
      <w:r>
        <w:rPr>
          <w:b w:val="0"/>
          <w:i/>
          <w:sz w:val="28"/>
        </w:rPr>
        <w:t xml:space="preserve">Stredná priemyselná škola dopravná, </w:t>
      </w:r>
      <w:proofErr w:type="spellStart"/>
      <w:r>
        <w:rPr>
          <w:b w:val="0"/>
          <w:i/>
          <w:sz w:val="28"/>
        </w:rPr>
        <w:t>Kvačalova</w:t>
      </w:r>
      <w:proofErr w:type="spellEnd"/>
      <w:r>
        <w:rPr>
          <w:b w:val="0"/>
          <w:i/>
          <w:sz w:val="28"/>
        </w:rPr>
        <w:t xml:space="preserve"> 20, Bratislava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3C383F">
      <w:pPr>
        <w:pStyle w:val="Nzov"/>
        <w:jc w:val="left"/>
        <w:rPr>
          <w:b w:val="0"/>
          <w:sz w:val="24"/>
        </w:rPr>
      </w:pPr>
      <w:r w:rsidRPr="003C383F">
        <w:rPr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714500" cy="1748790"/>
            <wp:effectExtent l="0" t="0" r="0" b="3810"/>
            <wp:wrapThrough wrapText="bothSides">
              <wp:wrapPolygon edited="0">
                <wp:start x="7440" y="235"/>
                <wp:lineTo x="4320" y="941"/>
                <wp:lineTo x="0" y="3059"/>
                <wp:lineTo x="0" y="4941"/>
                <wp:lineTo x="4320" y="8235"/>
                <wp:lineTo x="1440" y="10588"/>
                <wp:lineTo x="240" y="11765"/>
                <wp:lineTo x="240" y="16000"/>
                <wp:lineTo x="5040" y="19529"/>
                <wp:lineTo x="5280" y="21412"/>
                <wp:lineTo x="15120" y="21412"/>
                <wp:lineTo x="15360" y="19529"/>
                <wp:lineTo x="20400" y="15765"/>
                <wp:lineTo x="20640" y="12000"/>
                <wp:lineTo x="19200" y="10824"/>
                <wp:lineTo x="15120" y="8235"/>
                <wp:lineTo x="17520" y="8235"/>
                <wp:lineTo x="21120" y="5882"/>
                <wp:lineTo x="21120" y="3294"/>
                <wp:lineTo x="16080" y="941"/>
                <wp:lineTo x="13440" y="235"/>
                <wp:lineTo x="7440" y="235"/>
              </wp:wrapPolygon>
            </wp:wrapThrough>
            <wp:docPr id="2" name="Obrázok 2" descr="C:\Users\Lenovo_TCE-92z_W10P\Desktop\Lidka dokumenty 19-04-2021\Logo skoly + IE\bratislava_novelogo_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TCE-92z_W10P\Desktop\Lidka dokumenty 19-04-2021\Logo skoly + IE\bratislava_novelogo_1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846D60" w:rsidRDefault="00846D60">
      <w:pPr>
        <w:pStyle w:val="Nzov"/>
        <w:jc w:val="left"/>
        <w:rPr>
          <w:b w:val="0"/>
          <w:sz w:val="24"/>
        </w:rPr>
      </w:pPr>
    </w:p>
    <w:p w:rsidR="00846D60" w:rsidRDefault="00846D60">
      <w:pPr>
        <w:pStyle w:val="Nzov"/>
        <w:jc w:val="left"/>
        <w:rPr>
          <w:b w:val="0"/>
          <w:sz w:val="24"/>
        </w:rPr>
      </w:pPr>
    </w:p>
    <w:p w:rsidR="00846D60" w:rsidRDefault="00846D60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8"/>
        </w:rPr>
      </w:pPr>
      <w:r>
        <w:rPr>
          <w:b w:val="0"/>
          <w:sz w:val="28"/>
        </w:rPr>
        <w:t>Predkladá:</w:t>
      </w:r>
    </w:p>
    <w:p w:rsidR="00B07955" w:rsidRPr="00D003F8" w:rsidRDefault="00D97C5E">
      <w:pPr>
        <w:pStyle w:val="Nzov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 xml:space="preserve">Ing. Lýdia </w:t>
      </w:r>
      <w:proofErr w:type="spellStart"/>
      <w:r>
        <w:rPr>
          <w:b w:val="0"/>
          <w:i/>
          <w:sz w:val="28"/>
        </w:rPr>
        <w:t>Haliaková</w:t>
      </w:r>
      <w:proofErr w:type="spellEnd"/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 w:rsidR="00D003F8">
        <w:rPr>
          <w:b w:val="0"/>
          <w:i/>
          <w:sz w:val="28"/>
        </w:rPr>
        <w:t xml:space="preserve">                                        pečiatka školy a podpis</w:t>
      </w:r>
    </w:p>
    <w:p w:rsidR="00B07955" w:rsidRPr="00D003F8" w:rsidRDefault="00E829E8">
      <w:pPr>
        <w:pStyle w:val="Nzov"/>
        <w:jc w:val="left"/>
        <w:rPr>
          <w:b w:val="0"/>
          <w:i/>
          <w:sz w:val="28"/>
        </w:rPr>
      </w:pPr>
      <w:r w:rsidRPr="00D003F8">
        <w:rPr>
          <w:b w:val="0"/>
          <w:i/>
          <w:sz w:val="28"/>
        </w:rPr>
        <w:t>r</w:t>
      </w:r>
      <w:r w:rsidR="00B07955" w:rsidRPr="00D003F8">
        <w:rPr>
          <w:b w:val="0"/>
          <w:i/>
          <w:sz w:val="28"/>
        </w:rPr>
        <w:t>iaditeľ</w:t>
      </w:r>
      <w:r w:rsidRPr="00D003F8">
        <w:rPr>
          <w:b w:val="0"/>
          <w:i/>
          <w:sz w:val="28"/>
        </w:rPr>
        <w:t>ka školy</w:t>
      </w:r>
    </w:p>
    <w:p w:rsidR="00B07955" w:rsidRDefault="00B07955">
      <w:pPr>
        <w:pStyle w:val="Nzov"/>
        <w:jc w:val="left"/>
        <w:rPr>
          <w:b w:val="0"/>
          <w:i/>
          <w:sz w:val="24"/>
        </w:rPr>
      </w:pPr>
    </w:p>
    <w:p w:rsidR="00D52B75" w:rsidRPr="00D003F8" w:rsidRDefault="00D52B75">
      <w:pPr>
        <w:pStyle w:val="Nzov"/>
        <w:jc w:val="left"/>
        <w:rPr>
          <w:b w:val="0"/>
          <w:i/>
          <w:sz w:val="24"/>
        </w:rPr>
      </w:pPr>
    </w:p>
    <w:p w:rsidR="00213513" w:rsidRDefault="00213513" w:rsidP="00576D85">
      <w:pPr>
        <w:pStyle w:val="Nzov"/>
        <w:numPr>
          <w:ilvl w:val="0"/>
          <w:numId w:val="11"/>
        </w:numPr>
        <w:jc w:val="left"/>
        <w:rPr>
          <w:sz w:val="28"/>
        </w:rPr>
      </w:pPr>
      <w:r>
        <w:rPr>
          <w:sz w:val="28"/>
        </w:rPr>
        <w:lastRenderedPageBreak/>
        <w:t>Základné identifikačné údaje o škole:</w:t>
      </w:r>
    </w:p>
    <w:p w:rsidR="00B07955" w:rsidRDefault="00B07955">
      <w:pPr>
        <w:pStyle w:val="Nzov"/>
        <w:jc w:val="left"/>
        <w:rPr>
          <w:sz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840"/>
      </w:tblGrid>
      <w:tr w:rsidR="009761E7" w:rsidTr="00CF6A3B">
        <w:tc>
          <w:tcPr>
            <w:tcW w:w="2230" w:type="dxa"/>
          </w:tcPr>
          <w:p w:rsidR="009761E7" w:rsidRDefault="009761E7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Názov školy:</w:t>
            </w:r>
          </w:p>
        </w:tc>
        <w:tc>
          <w:tcPr>
            <w:tcW w:w="6840" w:type="dxa"/>
          </w:tcPr>
          <w:p w:rsidR="009761E7" w:rsidRDefault="009761E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Stredná priemyselná škola dopravná</w:t>
            </w:r>
          </w:p>
        </w:tc>
      </w:tr>
      <w:tr w:rsidR="009761E7" w:rsidTr="00CF6A3B">
        <w:tc>
          <w:tcPr>
            <w:tcW w:w="2230" w:type="dxa"/>
          </w:tcPr>
          <w:p w:rsidR="009761E7" w:rsidRDefault="009761E7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Adresa školy:</w:t>
            </w:r>
          </w:p>
        </w:tc>
        <w:tc>
          <w:tcPr>
            <w:tcW w:w="6840" w:type="dxa"/>
          </w:tcPr>
          <w:p w:rsidR="009761E7" w:rsidRDefault="009761E7" w:rsidP="0022772B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Kvačalova</w:t>
            </w:r>
            <w:proofErr w:type="spellEnd"/>
            <w:r>
              <w:rPr>
                <w:b w:val="0"/>
                <w:sz w:val="24"/>
              </w:rPr>
              <w:t xml:space="preserve"> 20, 821 08  Bratislava</w:t>
            </w:r>
          </w:p>
        </w:tc>
      </w:tr>
      <w:tr w:rsidR="009761E7" w:rsidTr="00CF6A3B">
        <w:tc>
          <w:tcPr>
            <w:tcW w:w="2230" w:type="dxa"/>
          </w:tcPr>
          <w:p w:rsidR="009761E7" w:rsidRDefault="009761E7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Telefónne číslo:</w:t>
            </w:r>
          </w:p>
        </w:tc>
        <w:tc>
          <w:tcPr>
            <w:tcW w:w="6840" w:type="dxa"/>
          </w:tcPr>
          <w:p w:rsidR="009761E7" w:rsidRDefault="009761E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02/55 56 56 76</w:t>
            </w:r>
          </w:p>
        </w:tc>
      </w:tr>
      <w:tr w:rsidR="009761E7" w:rsidTr="00CF6A3B">
        <w:tc>
          <w:tcPr>
            <w:tcW w:w="2230" w:type="dxa"/>
          </w:tcPr>
          <w:p w:rsidR="009761E7" w:rsidRDefault="00213513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Webové sídlo</w:t>
            </w:r>
            <w:r w:rsidR="009761E7">
              <w:rPr>
                <w:sz w:val="24"/>
              </w:rPr>
              <w:t>:</w:t>
            </w:r>
          </w:p>
        </w:tc>
        <w:tc>
          <w:tcPr>
            <w:tcW w:w="6840" w:type="dxa"/>
          </w:tcPr>
          <w:p w:rsidR="009761E7" w:rsidRPr="005B700A" w:rsidRDefault="009761E7" w:rsidP="00CF6A3B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5B700A">
              <w:rPr>
                <w:sz w:val="24"/>
                <w:szCs w:val="24"/>
              </w:rPr>
              <w:t>www.</w:t>
            </w:r>
            <w:r w:rsidR="00CF6A3B">
              <w:rPr>
                <w:sz w:val="24"/>
                <w:szCs w:val="24"/>
              </w:rPr>
              <w:t>sps-dopravna.sk</w:t>
            </w:r>
          </w:p>
        </w:tc>
      </w:tr>
      <w:tr w:rsidR="009761E7" w:rsidTr="00CF6A3B">
        <w:tc>
          <w:tcPr>
            <w:tcW w:w="2230" w:type="dxa"/>
          </w:tcPr>
          <w:p w:rsidR="009761E7" w:rsidRDefault="009761E7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E-mailová adresa:</w:t>
            </w:r>
          </w:p>
        </w:tc>
        <w:tc>
          <w:tcPr>
            <w:tcW w:w="6840" w:type="dxa"/>
          </w:tcPr>
          <w:p w:rsidR="00CC5C3C" w:rsidRDefault="00CC5C3C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spsdkvacalova@sps-dopravna.sk</w:t>
            </w:r>
          </w:p>
        </w:tc>
      </w:tr>
      <w:tr w:rsidR="00B07955" w:rsidTr="00CF6A3B">
        <w:tc>
          <w:tcPr>
            <w:tcW w:w="2230" w:type="dxa"/>
          </w:tcPr>
          <w:p w:rsidR="00B07955" w:rsidRDefault="00B07955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Zriaďovateľ:</w:t>
            </w:r>
          </w:p>
        </w:tc>
        <w:tc>
          <w:tcPr>
            <w:tcW w:w="6840" w:type="dxa"/>
          </w:tcPr>
          <w:p w:rsidR="00B07955" w:rsidRDefault="00E829E8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Bratislavský samosprávny kraj, Sabinovská 16, 820 05 Bratislava 25</w:t>
            </w:r>
          </w:p>
        </w:tc>
      </w:tr>
      <w:tr w:rsidR="00213513" w:rsidTr="00CF6A3B">
        <w:tc>
          <w:tcPr>
            <w:tcW w:w="2230" w:type="dxa"/>
          </w:tcPr>
          <w:p w:rsidR="00213513" w:rsidRPr="00057314" w:rsidRDefault="00213513" w:rsidP="00213513">
            <w:pPr>
              <w:pStyle w:val="Nzov"/>
              <w:jc w:val="left"/>
              <w:rPr>
                <w:sz w:val="24"/>
              </w:rPr>
            </w:pPr>
            <w:r w:rsidRPr="00057314">
              <w:rPr>
                <w:sz w:val="24"/>
              </w:rPr>
              <w:t>Telefónne číslo:</w:t>
            </w:r>
          </w:p>
        </w:tc>
        <w:tc>
          <w:tcPr>
            <w:tcW w:w="6840" w:type="dxa"/>
          </w:tcPr>
          <w:p w:rsidR="00213513" w:rsidRPr="00057314" w:rsidRDefault="00213513" w:rsidP="00213513">
            <w:pPr>
              <w:pStyle w:val="Nzov"/>
              <w:jc w:val="left"/>
              <w:rPr>
                <w:b w:val="0"/>
                <w:sz w:val="24"/>
              </w:rPr>
            </w:pPr>
            <w:r w:rsidRPr="00057314">
              <w:rPr>
                <w:b w:val="0"/>
                <w:sz w:val="24"/>
              </w:rPr>
              <w:t>02/48 264 111</w:t>
            </w:r>
          </w:p>
        </w:tc>
      </w:tr>
      <w:tr w:rsidR="00213513" w:rsidTr="00CF6A3B">
        <w:tc>
          <w:tcPr>
            <w:tcW w:w="2230" w:type="dxa"/>
          </w:tcPr>
          <w:p w:rsidR="00213513" w:rsidRPr="00057314" w:rsidRDefault="00213513" w:rsidP="00213513">
            <w:pPr>
              <w:pStyle w:val="Nzov"/>
              <w:jc w:val="left"/>
              <w:rPr>
                <w:sz w:val="24"/>
              </w:rPr>
            </w:pPr>
            <w:r w:rsidRPr="00057314">
              <w:rPr>
                <w:sz w:val="24"/>
              </w:rPr>
              <w:t>E-mailová adresa:</w:t>
            </w:r>
          </w:p>
        </w:tc>
        <w:tc>
          <w:tcPr>
            <w:tcW w:w="6840" w:type="dxa"/>
          </w:tcPr>
          <w:p w:rsidR="00213513" w:rsidRPr="00057314" w:rsidRDefault="00213513" w:rsidP="00213513">
            <w:pPr>
              <w:pStyle w:val="Nzov"/>
              <w:jc w:val="left"/>
              <w:rPr>
                <w:b w:val="0"/>
                <w:sz w:val="24"/>
              </w:rPr>
            </w:pPr>
            <w:r w:rsidRPr="00057314">
              <w:rPr>
                <w:b w:val="0"/>
                <w:sz w:val="24"/>
              </w:rPr>
              <w:t>podatelna@region-bsk.sk</w:t>
            </w:r>
          </w:p>
        </w:tc>
      </w:tr>
    </w:tbl>
    <w:p w:rsidR="009E21B3" w:rsidRDefault="009E21B3">
      <w:pPr>
        <w:pStyle w:val="Nzov"/>
        <w:jc w:val="left"/>
        <w:rPr>
          <w:sz w:val="24"/>
        </w:rPr>
      </w:pPr>
    </w:p>
    <w:p w:rsidR="00213513" w:rsidRDefault="00213513" w:rsidP="00576D85">
      <w:pPr>
        <w:pStyle w:val="Nzov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>Vedúci zamestnanci školy</w:t>
      </w:r>
    </w:p>
    <w:p w:rsidR="00B07955" w:rsidRDefault="00B07955">
      <w:pPr>
        <w:pStyle w:val="Nzov"/>
        <w:jc w:val="left"/>
        <w:rPr>
          <w:sz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860"/>
      </w:tblGrid>
      <w:tr w:rsidR="00B07955" w:rsidTr="00D34296">
        <w:tc>
          <w:tcPr>
            <w:tcW w:w="4210" w:type="dxa"/>
          </w:tcPr>
          <w:p w:rsidR="00B07955" w:rsidRDefault="00B07955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Funkcia</w:t>
            </w:r>
          </w:p>
        </w:tc>
        <w:tc>
          <w:tcPr>
            <w:tcW w:w="4860" w:type="dxa"/>
          </w:tcPr>
          <w:p w:rsidR="00B07955" w:rsidRDefault="00B07955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Meno a priezvisko</w:t>
            </w:r>
          </w:p>
        </w:tc>
      </w:tr>
      <w:tr w:rsidR="00B07955" w:rsidTr="00D34296">
        <w:tc>
          <w:tcPr>
            <w:tcW w:w="4210" w:type="dxa"/>
          </w:tcPr>
          <w:p w:rsidR="00B07955" w:rsidRDefault="00B07955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riaditeľ</w:t>
            </w:r>
            <w:r w:rsidR="004F3164">
              <w:rPr>
                <w:b w:val="0"/>
                <w:sz w:val="24"/>
              </w:rPr>
              <w:t>ka</w:t>
            </w:r>
            <w:r>
              <w:rPr>
                <w:b w:val="0"/>
                <w:sz w:val="24"/>
              </w:rPr>
              <w:t xml:space="preserve"> školy</w:t>
            </w:r>
          </w:p>
        </w:tc>
        <w:tc>
          <w:tcPr>
            <w:tcW w:w="4860" w:type="dxa"/>
          </w:tcPr>
          <w:p w:rsidR="00B07955" w:rsidRDefault="009761E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Ing. Lýdia </w:t>
            </w:r>
            <w:proofErr w:type="spellStart"/>
            <w:r>
              <w:rPr>
                <w:b w:val="0"/>
                <w:sz w:val="24"/>
              </w:rPr>
              <w:t>Haliaková</w:t>
            </w:r>
            <w:proofErr w:type="spellEnd"/>
          </w:p>
        </w:tc>
      </w:tr>
      <w:tr w:rsidR="00B07955" w:rsidTr="00D34296">
        <w:tc>
          <w:tcPr>
            <w:tcW w:w="4210" w:type="dxa"/>
          </w:tcPr>
          <w:p w:rsidR="00B07955" w:rsidRDefault="00B07955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zástupca riaditeľ</w:t>
            </w:r>
            <w:r w:rsidR="004F3164">
              <w:rPr>
                <w:b w:val="0"/>
                <w:sz w:val="24"/>
              </w:rPr>
              <w:t>ky</w:t>
            </w:r>
            <w:r>
              <w:rPr>
                <w:b w:val="0"/>
                <w:sz w:val="24"/>
              </w:rPr>
              <w:t xml:space="preserve"> školy </w:t>
            </w:r>
          </w:p>
        </w:tc>
        <w:tc>
          <w:tcPr>
            <w:tcW w:w="4860" w:type="dxa"/>
          </w:tcPr>
          <w:p w:rsidR="00B07955" w:rsidRDefault="009761E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Ing. Eva Sedláčková</w:t>
            </w:r>
          </w:p>
        </w:tc>
      </w:tr>
      <w:tr w:rsidR="00B07955" w:rsidTr="00D34296">
        <w:tc>
          <w:tcPr>
            <w:tcW w:w="4210" w:type="dxa"/>
          </w:tcPr>
          <w:p w:rsidR="00B07955" w:rsidRDefault="00B07955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zástupca ri</w:t>
            </w:r>
            <w:r w:rsidR="00ED3B7F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diteľ</w:t>
            </w:r>
            <w:r w:rsidR="00ED3B7F">
              <w:rPr>
                <w:b w:val="0"/>
                <w:sz w:val="24"/>
              </w:rPr>
              <w:t>ky</w:t>
            </w:r>
            <w:r>
              <w:rPr>
                <w:b w:val="0"/>
                <w:sz w:val="24"/>
              </w:rPr>
              <w:t xml:space="preserve"> školy </w:t>
            </w:r>
          </w:p>
        </w:tc>
        <w:tc>
          <w:tcPr>
            <w:tcW w:w="4860" w:type="dxa"/>
          </w:tcPr>
          <w:p w:rsidR="00B07955" w:rsidRDefault="009761E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Ing. Tomáš Galandák</w:t>
            </w:r>
          </w:p>
        </w:tc>
      </w:tr>
    </w:tbl>
    <w:p w:rsidR="00D34296" w:rsidRDefault="00D34296" w:rsidP="00D34296">
      <w:pPr>
        <w:pStyle w:val="Nzov"/>
        <w:ind w:left="720"/>
        <w:jc w:val="left"/>
        <w:rPr>
          <w:sz w:val="24"/>
        </w:rPr>
      </w:pPr>
    </w:p>
    <w:p w:rsidR="00D34296" w:rsidRDefault="00D34296" w:rsidP="00D34296">
      <w:pPr>
        <w:pStyle w:val="Nzov"/>
        <w:ind w:left="720"/>
        <w:jc w:val="left"/>
        <w:rPr>
          <w:sz w:val="24"/>
        </w:rPr>
      </w:pPr>
    </w:p>
    <w:p w:rsidR="00213513" w:rsidRDefault="00213513" w:rsidP="00576D85">
      <w:pPr>
        <w:pStyle w:val="Nzov"/>
        <w:numPr>
          <w:ilvl w:val="0"/>
          <w:numId w:val="12"/>
        </w:numPr>
        <w:jc w:val="left"/>
        <w:rPr>
          <w:sz w:val="24"/>
        </w:rPr>
      </w:pPr>
      <w:r>
        <w:rPr>
          <w:sz w:val="24"/>
        </w:rPr>
        <w:t xml:space="preserve">Rada školy </w:t>
      </w:r>
    </w:p>
    <w:p w:rsidR="00CC5C3C" w:rsidRDefault="00CC5C3C" w:rsidP="00CC70FA">
      <w:pPr>
        <w:pStyle w:val="Odsekzoznamu"/>
        <w:jc w:val="both"/>
      </w:pPr>
    </w:p>
    <w:p w:rsidR="00213513" w:rsidRDefault="00213513" w:rsidP="00213513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Rada školy pri  Strednej priemyselnej škole dopravnej, </w:t>
      </w:r>
      <w:proofErr w:type="spellStart"/>
      <w:r>
        <w:rPr>
          <w:b w:val="0"/>
          <w:sz w:val="24"/>
        </w:rPr>
        <w:t>Kvačalova</w:t>
      </w:r>
      <w:proofErr w:type="spellEnd"/>
      <w:r>
        <w:rPr>
          <w:b w:val="0"/>
          <w:sz w:val="24"/>
        </w:rPr>
        <w:t xml:space="preserve"> 20, Bratislava, bola ustanovená v zmysle § 24 zá</w:t>
      </w:r>
      <w:r w:rsidR="00CC70FA">
        <w:rPr>
          <w:b w:val="0"/>
          <w:sz w:val="24"/>
        </w:rPr>
        <w:t xml:space="preserve">kona č. 596/2003 Z. z. </w:t>
      </w:r>
      <w:r>
        <w:rPr>
          <w:b w:val="0"/>
          <w:sz w:val="24"/>
        </w:rPr>
        <w:t xml:space="preserve">o štátnej správe v školstve a školskej samospráve  a o zmene a doplnení niektorých zákonov v znení neskorších predpisov po voľbách dňa </w:t>
      </w:r>
      <w:r w:rsidR="00487246">
        <w:rPr>
          <w:b w:val="0"/>
          <w:sz w:val="24"/>
        </w:rPr>
        <w:t>7.12.2020.</w:t>
      </w:r>
    </w:p>
    <w:p w:rsidR="00CC5C3C" w:rsidRDefault="00CC5C3C" w:rsidP="00CC5C3C">
      <w:pPr>
        <w:jc w:val="center"/>
      </w:pPr>
    </w:p>
    <w:p w:rsidR="00D52B75" w:rsidRPr="00DF350E" w:rsidRDefault="00D52B75" w:rsidP="00576D85">
      <w:pPr>
        <w:pStyle w:val="Nzov"/>
        <w:numPr>
          <w:ilvl w:val="0"/>
          <w:numId w:val="12"/>
        </w:numPr>
        <w:jc w:val="left"/>
        <w:rPr>
          <w:sz w:val="24"/>
        </w:rPr>
      </w:pPr>
      <w:r w:rsidRPr="00DF350E">
        <w:rPr>
          <w:sz w:val="24"/>
        </w:rPr>
        <w:t>Členovia rady školy</w:t>
      </w:r>
      <w:r w:rsidR="000E485C" w:rsidRPr="00DF350E">
        <w:rPr>
          <w:sz w:val="24"/>
        </w:rPr>
        <w:t xml:space="preserve"> do </w:t>
      </w:r>
      <w:r w:rsidR="00C93AE1">
        <w:rPr>
          <w:sz w:val="24"/>
        </w:rPr>
        <w:t>30</w:t>
      </w:r>
      <w:r w:rsidR="00DF350E" w:rsidRPr="00DF350E">
        <w:rPr>
          <w:sz w:val="24"/>
        </w:rPr>
        <w:t xml:space="preserve">. </w:t>
      </w:r>
      <w:r w:rsidR="00C93AE1">
        <w:rPr>
          <w:sz w:val="24"/>
        </w:rPr>
        <w:t>júna</w:t>
      </w:r>
      <w:r w:rsidR="00DF350E" w:rsidRPr="00DF350E">
        <w:rPr>
          <w:sz w:val="24"/>
        </w:rPr>
        <w:t xml:space="preserve"> 2023</w:t>
      </w:r>
    </w:p>
    <w:p w:rsidR="00487246" w:rsidRDefault="00487246" w:rsidP="00487246">
      <w:pPr>
        <w:pStyle w:val="Nzov"/>
        <w:jc w:val="left"/>
        <w:rPr>
          <w:sz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3053"/>
        <w:gridCol w:w="1447"/>
        <w:gridCol w:w="3960"/>
      </w:tblGrid>
      <w:tr w:rsidR="00487246" w:rsidTr="00487246">
        <w:tc>
          <w:tcPr>
            <w:tcW w:w="770" w:type="dxa"/>
          </w:tcPr>
          <w:p w:rsidR="00487246" w:rsidRDefault="00487246" w:rsidP="00487246">
            <w:pPr>
              <w:pStyle w:val="Nzov"/>
              <w:rPr>
                <w:sz w:val="24"/>
              </w:rPr>
            </w:pPr>
            <w:proofErr w:type="spellStart"/>
            <w:r>
              <w:rPr>
                <w:sz w:val="24"/>
              </w:rPr>
              <w:t>P.č</w:t>
            </w:r>
            <w:proofErr w:type="spellEnd"/>
            <w:r>
              <w:rPr>
                <w:sz w:val="24"/>
              </w:rPr>
              <w:t>.</w:t>
            </w:r>
          </w:p>
          <w:p w:rsidR="000E485C" w:rsidRDefault="000E485C" w:rsidP="00487246">
            <w:pPr>
              <w:pStyle w:val="Nzov"/>
              <w:rPr>
                <w:sz w:val="24"/>
              </w:rPr>
            </w:pPr>
          </w:p>
        </w:tc>
        <w:tc>
          <w:tcPr>
            <w:tcW w:w="3053" w:type="dxa"/>
          </w:tcPr>
          <w:p w:rsidR="00487246" w:rsidRDefault="00487246" w:rsidP="00487246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Meno a priezvisko</w:t>
            </w:r>
          </w:p>
        </w:tc>
        <w:tc>
          <w:tcPr>
            <w:tcW w:w="1447" w:type="dxa"/>
          </w:tcPr>
          <w:p w:rsidR="00487246" w:rsidRDefault="00487246" w:rsidP="00487246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Funkcia</w:t>
            </w:r>
          </w:p>
        </w:tc>
        <w:tc>
          <w:tcPr>
            <w:tcW w:w="3960" w:type="dxa"/>
          </w:tcPr>
          <w:p w:rsidR="00487246" w:rsidRDefault="00487246" w:rsidP="00487246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Zvolený (delegovaný) za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RNDr. Ľubica Stupareková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predseda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pedagogických zamestnancov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Mgr. Miroslava Tomiczková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podpredseda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pedagogických zamestnancov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 xml:space="preserve">Jana </w:t>
            </w:r>
            <w:proofErr w:type="spellStart"/>
            <w:r w:rsidRPr="00487246">
              <w:rPr>
                <w:b w:val="0"/>
                <w:sz w:val="24"/>
              </w:rPr>
              <w:t>Frčková</w:t>
            </w:r>
            <w:proofErr w:type="spellEnd"/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nepedagogických zamestnancov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Monika Horváthová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rodičov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 xml:space="preserve">Daniela </w:t>
            </w:r>
            <w:proofErr w:type="spellStart"/>
            <w:r w:rsidRPr="00487246">
              <w:rPr>
                <w:b w:val="0"/>
                <w:sz w:val="24"/>
              </w:rPr>
              <w:t>Chmelová</w:t>
            </w:r>
            <w:proofErr w:type="spellEnd"/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rodičov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 xml:space="preserve">Marián </w:t>
            </w:r>
            <w:proofErr w:type="spellStart"/>
            <w:r w:rsidRPr="00487246">
              <w:rPr>
                <w:b w:val="0"/>
                <w:sz w:val="24"/>
              </w:rPr>
              <w:t>Šin</w:t>
            </w:r>
            <w:proofErr w:type="spellEnd"/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Pr="008F39A5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rodičov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Miroslav Horváth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žiakov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Ing. Vladimír Sloboda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PaedDr. Igor Mariančík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Ing. Eduard Majerský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  <w:tr w:rsidR="00487246" w:rsidTr="00487246">
        <w:tc>
          <w:tcPr>
            <w:tcW w:w="770" w:type="dxa"/>
          </w:tcPr>
          <w:p w:rsidR="00487246" w:rsidRPr="00487246" w:rsidRDefault="00487246" w:rsidP="00576D85">
            <w:pPr>
              <w:pStyle w:val="Nzov"/>
              <w:numPr>
                <w:ilvl w:val="0"/>
                <w:numId w:val="15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Ladislav Findl</w:t>
            </w:r>
          </w:p>
        </w:tc>
        <w:tc>
          <w:tcPr>
            <w:tcW w:w="1447" w:type="dxa"/>
          </w:tcPr>
          <w:p w:rsidR="00487246" w:rsidRPr="00487246" w:rsidRDefault="00487246" w:rsidP="001E6524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487246" w:rsidRDefault="00487246" w:rsidP="001E6524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</w:tbl>
    <w:p w:rsidR="00D52B75" w:rsidRDefault="00D52B75" w:rsidP="00D52B75">
      <w:pPr>
        <w:pStyle w:val="Nzov"/>
        <w:jc w:val="left"/>
        <w:rPr>
          <w:sz w:val="24"/>
        </w:rPr>
      </w:pPr>
    </w:p>
    <w:p w:rsidR="000E485C" w:rsidRPr="00635197" w:rsidRDefault="000E485C" w:rsidP="00D52B75">
      <w:pPr>
        <w:pStyle w:val="Nzov"/>
        <w:jc w:val="left"/>
        <w:rPr>
          <w:b w:val="0"/>
          <w:sz w:val="24"/>
        </w:rPr>
      </w:pPr>
      <w:r w:rsidRPr="00DF350E">
        <w:rPr>
          <w:sz w:val="24"/>
        </w:rPr>
        <w:t xml:space="preserve">Členovia rady školy od </w:t>
      </w:r>
      <w:r w:rsidR="00DF350E" w:rsidRPr="00DF350E">
        <w:rPr>
          <w:sz w:val="24"/>
        </w:rPr>
        <w:t xml:space="preserve">1. </w:t>
      </w:r>
      <w:r w:rsidR="00C93AE1">
        <w:rPr>
          <w:sz w:val="24"/>
        </w:rPr>
        <w:t>júla</w:t>
      </w:r>
      <w:r w:rsidR="00DF350E" w:rsidRPr="00DF350E">
        <w:rPr>
          <w:sz w:val="24"/>
        </w:rPr>
        <w:t xml:space="preserve"> 2023</w:t>
      </w:r>
      <w:r w:rsidR="00635197">
        <w:rPr>
          <w:sz w:val="24"/>
        </w:rPr>
        <w:t xml:space="preserve"> </w:t>
      </w:r>
      <w:r w:rsidR="00635197" w:rsidRPr="00635197">
        <w:rPr>
          <w:b w:val="0"/>
          <w:sz w:val="24"/>
        </w:rPr>
        <w:t>– po voľbách zástupcov žiakov (30. januára 2023) a voľbách zástupcov rodičov (16. januára 2023)</w:t>
      </w:r>
    </w:p>
    <w:p w:rsidR="000E485C" w:rsidRPr="00635197" w:rsidRDefault="000E485C" w:rsidP="00D52B75">
      <w:pPr>
        <w:pStyle w:val="Nzov"/>
        <w:jc w:val="left"/>
        <w:rPr>
          <w:b w:val="0"/>
          <w:color w:val="FF0000"/>
          <w:sz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3053"/>
        <w:gridCol w:w="1447"/>
        <w:gridCol w:w="3960"/>
      </w:tblGrid>
      <w:tr w:rsidR="000E485C" w:rsidTr="00DC652E">
        <w:tc>
          <w:tcPr>
            <w:tcW w:w="770" w:type="dxa"/>
          </w:tcPr>
          <w:p w:rsidR="000E485C" w:rsidRDefault="000E485C" w:rsidP="00DC652E">
            <w:pPr>
              <w:pStyle w:val="Nzov"/>
              <w:rPr>
                <w:sz w:val="24"/>
              </w:rPr>
            </w:pPr>
            <w:proofErr w:type="spellStart"/>
            <w:r>
              <w:rPr>
                <w:sz w:val="24"/>
              </w:rPr>
              <w:t>P.č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53" w:type="dxa"/>
          </w:tcPr>
          <w:p w:rsidR="000E485C" w:rsidRDefault="000E485C" w:rsidP="00DC652E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Meno a priezvisko</w:t>
            </w:r>
          </w:p>
        </w:tc>
        <w:tc>
          <w:tcPr>
            <w:tcW w:w="1447" w:type="dxa"/>
          </w:tcPr>
          <w:p w:rsidR="000E485C" w:rsidRDefault="000E485C" w:rsidP="00DC652E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Funkcia</w:t>
            </w:r>
          </w:p>
        </w:tc>
        <w:tc>
          <w:tcPr>
            <w:tcW w:w="3960" w:type="dxa"/>
          </w:tcPr>
          <w:p w:rsidR="000E485C" w:rsidRDefault="000E485C" w:rsidP="00DC652E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Zvolený (delegovaný) za</w:t>
            </w:r>
          </w:p>
        </w:tc>
      </w:tr>
      <w:tr w:rsidR="000E485C" w:rsidTr="00DC652E">
        <w:tc>
          <w:tcPr>
            <w:tcW w:w="770" w:type="dxa"/>
          </w:tcPr>
          <w:p w:rsidR="000E485C" w:rsidRPr="00487246" w:rsidRDefault="000E485C" w:rsidP="000E485C">
            <w:pPr>
              <w:pStyle w:val="Nzov"/>
              <w:numPr>
                <w:ilvl w:val="0"/>
                <w:numId w:val="43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RNDr. Ľubica Stupareková</w:t>
            </w:r>
          </w:p>
        </w:tc>
        <w:tc>
          <w:tcPr>
            <w:tcW w:w="1447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predseda</w:t>
            </w:r>
          </w:p>
        </w:tc>
        <w:tc>
          <w:tcPr>
            <w:tcW w:w="3960" w:type="dxa"/>
          </w:tcPr>
          <w:p w:rsidR="000E485C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pedagogických zamestnancov</w:t>
            </w:r>
          </w:p>
        </w:tc>
      </w:tr>
      <w:tr w:rsidR="000E485C" w:rsidTr="00DC652E">
        <w:tc>
          <w:tcPr>
            <w:tcW w:w="770" w:type="dxa"/>
          </w:tcPr>
          <w:p w:rsidR="000E485C" w:rsidRPr="00487246" w:rsidRDefault="000E485C" w:rsidP="000E485C">
            <w:pPr>
              <w:pStyle w:val="Nzov"/>
              <w:numPr>
                <w:ilvl w:val="0"/>
                <w:numId w:val="43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Mgr. Miroslava Tomiczková</w:t>
            </w:r>
          </w:p>
        </w:tc>
        <w:tc>
          <w:tcPr>
            <w:tcW w:w="1447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podpredseda</w:t>
            </w:r>
          </w:p>
        </w:tc>
        <w:tc>
          <w:tcPr>
            <w:tcW w:w="3960" w:type="dxa"/>
          </w:tcPr>
          <w:p w:rsidR="000E485C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pedagogických zamestnancov</w:t>
            </w:r>
          </w:p>
        </w:tc>
      </w:tr>
      <w:tr w:rsidR="000E485C" w:rsidTr="00DC652E">
        <w:tc>
          <w:tcPr>
            <w:tcW w:w="770" w:type="dxa"/>
          </w:tcPr>
          <w:p w:rsidR="000E485C" w:rsidRPr="00487246" w:rsidRDefault="000E485C" w:rsidP="000E485C">
            <w:pPr>
              <w:pStyle w:val="Nzov"/>
              <w:numPr>
                <w:ilvl w:val="0"/>
                <w:numId w:val="43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 xml:space="preserve">Jana </w:t>
            </w:r>
            <w:proofErr w:type="spellStart"/>
            <w:r w:rsidRPr="00487246">
              <w:rPr>
                <w:b w:val="0"/>
                <w:sz w:val="24"/>
              </w:rPr>
              <w:t>Frčková</w:t>
            </w:r>
            <w:proofErr w:type="spellEnd"/>
          </w:p>
        </w:tc>
        <w:tc>
          <w:tcPr>
            <w:tcW w:w="1447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0E485C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nepedagogických zamestnancov</w:t>
            </w:r>
          </w:p>
        </w:tc>
      </w:tr>
      <w:tr w:rsidR="000E485C" w:rsidTr="00DC652E">
        <w:tc>
          <w:tcPr>
            <w:tcW w:w="770" w:type="dxa"/>
          </w:tcPr>
          <w:p w:rsidR="000E485C" w:rsidRPr="00487246" w:rsidRDefault="000E485C" w:rsidP="000E485C">
            <w:pPr>
              <w:pStyle w:val="Nzov"/>
              <w:numPr>
                <w:ilvl w:val="0"/>
                <w:numId w:val="43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0E485C" w:rsidRPr="00487246" w:rsidRDefault="00DF350E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Jana </w:t>
            </w:r>
            <w:proofErr w:type="spellStart"/>
            <w:r>
              <w:rPr>
                <w:b w:val="0"/>
                <w:sz w:val="24"/>
              </w:rPr>
              <w:t>Dobiášová</w:t>
            </w:r>
            <w:proofErr w:type="spellEnd"/>
          </w:p>
        </w:tc>
        <w:tc>
          <w:tcPr>
            <w:tcW w:w="1447" w:type="dxa"/>
          </w:tcPr>
          <w:p w:rsidR="000E485C" w:rsidRPr="00487246" w:rsidRDefault="00DF350E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0E485C" w:rsidRDefault="00DF350E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rodičov</w:t>
            </w:r>
          </w:p>
        </w:tc>
      </w:tr>
      <w:tr w:rsidR="000E485C" w:rsidTr="00DC652E">
        <w:tc>
          <w:tcPr>
            <w:tcW w:w="770" w:type="dxa"/>
          </w:tcPr>
          <w:p w:rsidR="000E485C" w:rsidRPr="00487246" w:rsidRDefault="000E485C" w:rsidP="000E485C">
            <w:pPr>
              <w:pStyle w:val="Nzov"/>
              <w:numPr>
                <w:ilvl w:val="0"/>
                <w:numId w:val="43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0E485C" w:rsidRPr="00487246" w:rsidRDefault="00DF350E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Lenka Mészárosová</w:t>
            </w:r>
          </w:p>
        </w:tc>
        <w:tc>
          <w:tcPr>
            <w:tcW w:w="1447" w:type="dxa"/>
          </w:tcPr>
          <w:p w:rsidR="000E485C" w:rsidRPr="00487246" w:rsidRDefault="00DF350E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0E485C" w:rsidRDefault="00DF350E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rodičov</w:t>
            </w:r>
          </w:p>
        </w:tc>
      </w:tr>
      <w:tr w:rsidR="000E485C" w:rsidTr="00DC652E">
        <w:tc>
          <w:tcPr>
            <w:tcW w:w="770" w:type="dxa"/>
          </w:tcPr>
          <w:p w:rsidR="000E485C" w:rsidRPr="00487246" w:rsidRDefault="000E485C" w:rsidP="000E485C">
            <w:pPr>
              <w:pStyle w:val="Nzov"/>
              <w:numPr>
                <w:ilvl w:val="0"/>
                <w:numId w:val="43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0E485C" w:rsidRPr="00487246" w:rsidRDefault="00DF350E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Ing. Maroš Stehlík</w:t>
            </w:r>
          </w:p>
        </w:tc>
        <w:tc>
          <w:tcPr>
            <w:tcW w:w="1447" w:type="dxa"/>
          </w:tcPr>
          <w:p w:rsidR="000E485C" w:rsidRPr="00487246" w:rsidRDefault="00DF350E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0E485C" w:rsidRPr="008F39A5" w:rsidRDefault="00DF350E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rodičov</w:t>
            </w:r>
          </w:p>
        </w:tc>
      </w:tr>
      <w:tr w:rsidR="000E485C" w:rsidTr="00DC652E">
        <w:tc>
          <w:tcPr>
            <w:tcW w:w="770" w:type="dxa"/>
          </w:tcPr>
          <w:p w:rsidR="000E485C" w:rsidRPr="00487246" w:rsidRDefault="000E485C" w:rsidP="000E485C">
            <w:pPr>
              <w:pStyle w:val="Nzov"/>
              <w:numPr>
                <w:ilvl w:val="0"/>
                <w:numId w:val="43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Šimon Vrábel</w:t>
            </w:r>
          </w:p>
        </w:tc>
        <w:tc>
          <w:tcPr>
            <w:tcW w:w="1447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0E485C" w:rsidRDefault="000E485C" w:rsidP="00DC652E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žiakov</w:t>
            </w:r>
          </w:p>
        </w:tc>
      </w:tr>
      <w:tr w:rsidR="000E485C" w:rsidTr="00DC652E">
        <w:tc>
          <w:tcPr>
            <w:tcW w:w="770" w:type="dxa"/>
          </w:tcPr>
          <w:p w:rsidR="000E485C" w:rsidRPr="00487246" w:rsidRDefault="000E485C" w:rsidP="000E485C">
            <w:pPr>
              <w:pStyle w:val="Nzov"/>
              <w:numPr>
                <w:ilvl w:val="0"/>
                <w:numId w:val="43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Ing. Vladimír Sloboda</w:t>
            </w:r>
          </w:p>
        </w:tc>
        <w:tc>
          <w:tcPr>
            <w:tcW w:w="1447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0E485C" w:rsidRDefault="000E485C" w:rsidP="00DC652E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  <w:tr w:rsidR="000E485C" w:rsidTr="00DC652E">
        <w:tc>
          <w:tcPr>
            <w:tcW w:w="770" w:type="dxa"/>
          </w:tcPr>
          <w:p w:rsidR="000E485C" w:rsidRPr="00487246" w:rsidRDefault="000E485C" w:rsidP="000E485C">
            <w:pPr>
              <w:pStyle w:val="Nzov"/>
              <w:numPr>
                <w:ilvl w:val="0"/>
                <w:numId w:val="43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PaedDr. Igor Mariančík</w:t>
            </w:r>
          </w:p>
        </w:tc>
        <w:tc>
          <w:tcPr>
            <w:tcW w:w="1447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0E485C" w:rsidRDefault="000E485C" w:rsidP="00DC652E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  <w:tr w:rsidR="000E485C" w:rsidTr="00DC652E">
        <w:tc>
          <w:tcPr>
            <w:tcW w:w="770" w:type="dxa"/>
          </w:tcPr>
          <w:p w:rsidR="000E485C" w:rsidRPr="00487246" w:rsidRDefault="000E485C" w:rsidP="000E485C">
            <w:pPr>
              <w:pStyle w:val="Nzov"/>
              <w:numPr>
                <w:ilvl w:val="0"/>
                <w:numId w:val="43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Ing. Eduard Majerský</w:t>
            </w:r>
          </w:p>
        </w:tc>
        <w:tc>
          <w:tcPr>
            <w:tcW w:w="1447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0E485C" w:rsidRDefault="000E485C" w:rsidP="00DC652E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  <w:tr w:rsidR="000E485C" w:rsidTr="00DC652E">
        <w:tc>
          <w:tcPr>
            <w:tcW w:w="770" w:type="dxa"/>
          </w:tcPr>
          <w:p w:rsidR="000E485C" w:rsidRPr="00487246" w:rsidRDefault="000E485C" w:rsidP="000E485C">
            <w:pPr>
              <w:pStyle w:val="Nzov"/>
              <w:numPr>
                <w:ilvl w:val="0"/>
                <w:numId w:val="43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3053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Ladislav Findl</w:t>
            </w:r>
          </w:p>
        </w:tc>
        <w:tc>
          <w:tcPr>
            <w:tcW w:w="1447" w:type="dxa"/>
          </w:tcPr>
          <w:p w:rsidR="000E485C" w:rsidRPr="00487246" w:rsidRDefault="000E485C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487246">
              <w:rPr>
                <w:b w:val="0"/>
                <w:sz w:val="24"/>
              </w:rPr>
              <w:t>člen</w:t>
            </w:r>
          </w:p>
        </w:tc>
        <w:tc>
          <w:tcPr>
            <w:tcW w:w="3960" w:type="dxa"/>
          </w:tcPr>
          <w:p w:rsidR="000E485C" w:rsidRDefault="000E485C" w:rsidP="00DC652E">
            <w:pPr>
              <w:pStyle w:val="Nzov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>zriaďovateľa</w:t>
            </w:r>
          </w:p>
        </w:tc>
      </w:tr>
    </w:tbl>
    <w:p w:rsidR="000E485C" w:rsidRPr="000E485C" w:rsidRDefault="000E485C" w:rsidP="00D52B75">
      <w:pPr>
        <w:pStyle w:val="Nzov"/>
        <w:jc w:val="left"/>
        <w:rPr>
          <w:color w:val="FF0000"/>
          <w:sz w:val="24"/>
        </w:rPr>
      </w:pPr>
    </w:p>
    <w:p w:rsidR="00CC5C3C" w:rsidRPr="00CC70FA" w:rsidRDefault="00CC70FA" w:rsidP="00576D85">
      <w:pPr>
        <w:pStyle w:val="Odsekzoznamu"/>
        <w:numPr>
          <w:ilvl w:val="0"/>
          <w:numId w:val="16"/>
        </w:numPr>
        <w:rPr>
          <w:b/>
        </w:rPr>
      </w:pPr>
      <w:r w:rsidRPr="00CC70FA">
        <w:rPr>
          <w:b/>
        </w:rPr>
        <w:t>Informácia o činnost</w:t>
      </w:r>
      <w:r w:rsidR="00E47B2B">
        <w:rPr>
          <w:b/>
        </w:rPr>
        <w:t>i rady školy za školský rok 2022/2023</w:t>
      </w:r>
    </w:p>
    <w:p w:rsidR="00487246" w:rsidRDefault="00487246" w:rsidP="00487246">
      <w:pPr>
        <w:pStyle w:val="Nzov"/>
        <w:jc w:val="left"/>
        <w:rPr>
          <w:b w:val="0"/>
          <w:sz w:val="24"/>
        </w:rPr>
      </w:pPr>
    </w:p>
    <w:p w:rsidR="00CC70FA" w:rsidRPr="00DF350E" w:rsidRDefault="00CC70FA" w:rsidP="00487246">
      <w:pPr>
        <w:pStyle w:val="Nzov"/>
        <w:jc w:val="left"/>
        <w:rPr>
          <w:sz w:val="24"/>
        </w:rPr>
      </w:pPr>
      <w:r w:rsidRPr="00DF350E">
        <w:rPr>
          <w:sz w:val="24"/>
        </w:rPr>
        <w:t>Počet a dátumy zasadnutí rady školy:</w:t>
      </w:r>
    </w:p>
    <w:p w:rsidR="00CC70FA" w:rsidRDefault="00CC70FA" w:rsidP="00487246">
      <w:pPr>
        <w:pStyle w:val="Nzov"/>
        <w:jc w:val="left"/>
        <w:rPr>
          <w:b w:val="0"/>
          <w:sz w:val="24"/>
        </w:rPr>
      </w:pPr>
    </w:p>
    <w:p w:rsidR="00E77F93" w:rsidRPr="00E77F93" w:rsidRDefault="00E77F93" w:rsidP="00E77F93">
      <w:pPr>
        <w:jc w:val="both"/>
        <w:rPr>
          <w:b/>
        </w:rPr>
      </w:pPr>
      <w:r w:rsidRPr="00E77F93">
        <w:rPr>
          <w:b/>
        </w:rPr>
        <w:t>13.6.2022</w:t>
      </w:r>
    </w:p>
    <w:p w:rsidR="00E77F93" w:rsidRPr="00726CE0" w:rsidRDefault="00E77F93" w:rsidP="00E77F93">
      <w:pPr>
        <w:jc w:val="both"/>
      </w:pPr>
    </w:p>
    <w:p w:rsidR="00E77F93" w:rsidRDefault="00E77F93" w:rsidP="00E77F93">
      <w:bookmarkStart w:id="0" w:name="_Hlk39075927"/>
      <w:r>
        <w:t>Č</w:t>
      </w:r>
      <w:r w:rsidRPr="00726CE0">
        <w:t xml:space="preserve">lenovia RŠ väčšinou hlasov </w:t>
      </w:r>
      <w:r>
        <w:t xml:space="preserve">odporučili schváliť </w:t>
      </w:r>
      <w:bookmarkEnd w:id="0"/>
      <w:r>
        <w:t>Plán výkonov na školský rok 2023/2024:</w:t>
      </w:r>
    </w:p>
    <w:p w:rsidR="00E77F93" w:rsidRPr="00716A78" w:rsidRDefault="00E77F93" w:rsidP="00E77F93"/>
    <w:p w:rsidR="00E77F93" w:rsidRPr="00716A78" w:rsidRDefault="00E77F93" w:rsidP="00E77F93">
      <w:pPr>
        <w:numPr>
          <w:ilvl w:val="0"/>
          <w:numId w:val="44"/>
        </w:numPr>
        <w:contextualSpacing/>
        <w:rPr>
          <w:lang w:eastAsia="zh-CN"/>
        </w:rPr>
      </w:pPr>
      <w:r w:rsidRPr="00716A78">
        <w:rPr>
          <w:lang w:eastAsia="zh-CN"/>
        </w:rPr>
        <w:t>študijný odbor 3739 M elektrotechnika v doprave a telekomunikáciách – 1 trieda, 30 žiakov</w:t>
      </w:r>
    </w:p>
    <w:p w:rsidR="00E77F93" w:rsidRPr="00716A78" w:rsidRDefault="00E77F93" w:rsidP="00E77F93">
      <w:pPr>
        <w:numPr>
          <w:ilvl w:val="0"/>
          <w:numId w:val="44"/>
        </w:numPr>
        <w:contextualSpacing/>
        <w:rPr>
          <w:lang w:eastAsia="zh-CN"/>
        </w:rPr>
      </w:pPr>
      <w:r w:rsidRPr="00716A78">
        <w:rPr>
          <w:lang w:eastAsia="zh-CN"/>
        </w:rPr>
        <w:t>študijný odbor 3765 M technika a prevádzka dopravy – 1 trieda, 30 žiakov</w:t>
      </w:r>
    </w:p>
    <w:p w:rsidR="00E77F93" w:rsidRPr="00716A78" w:rsidRDefault="00E77F93" w:rsidP="00E77F93">
      <w:pPr>
        <w:numPr>
          <w:ilvl w:val="0"/>
          <w:numId w:val="44"/>
        </w:numPr>
        <w:contextualSpacing/>
        <w:rPr>
          <w:lang w:eastAsia="zh-CN"/>
        </w:rPr>
      </w:pPr>
      <w:r w:rsidRPr="00716A78">
        <w:rPr>
          <w:lang w:eastAsia="zh-CN"/>
        </w:rPr>
        <w:t>študijný odbor 3760 M prevádzka a ekonomika dopravy – 1 trieda, 30 žiakov.</w:t>
      </w:r>
    </w:p>
    <w:p w:rsidR="00E77F93" w:rsidRPr="00716A78" w:rsidRDefault="00E77F93" w:rsidP="00E77F93">
      <w:pPr>
        <w:contextualSpacing/>
        <w:rPr>
          <w:lang w:eastAsia="zh-CN"/>
        </w:rPr>
      </w:pPr>
    </w:p>
    <w:p w:rsidR="00E77F93" w:rsidRPr="00716A78" w:rsidRDefault="00E77F93" w:rsidP="00E77F93">
      <w:pPr>
        <w:contextualSpacing/>
        <w:rPr>
          <w:lang w:eastAsia="zh-CN"/>
        </w:rPr>
      </w:pPr>
      <w:r w:rsidRPr="00716A78">
        <w:rPr>
          <w:lang w:eastAsia="zh-CN"/>
        </w:rPr>
        <w:t>Oboznámili sa s výsledkami maturitných skúšok a akciami a aktivitami školy za posledné obdobie.</w:t>
      </w:r>
    </w:p>
    <w:p w:rsidR="00E77F93" w:rsidRDefault="00E77F93" w:rsidP="00DF350E">
      <w:pPr>
        <w:rPr>
          <w:b/>
        </w:rPr>
      </w:pPr>
    </w:p>
    <w:p w:rsidR="00DF350E" w:rsidRPr="00DF350E" w:rsidRDefault="00DF350E" w:rsidP="00DF350E">
      <w:pPr>
        <w:rPr>
          <w:b/>
        </w:rPr>
      </w:pPr>
      <w:r w:rsidRPr="00DF350E">
        <w:rPr>
          <w:b/>
        </w:rPr>
        <w:t>17.10.2022</w:t>
      </w:r>
    </w:p>
    <w:p w:rsidR="00DF350E" w:rsidRPr="00726CE0" w:rsidRDefault="00DF350E" w:rsidP="00DF350E"/>
    <w:p w:rsidR="00DF350E" w:rsidRDefault="00DF350E" w:rsidP="00DF350E">
      <w:r>
        <w:t>Č</w:t>
      </w:r>
      <w:r w:rsidRPr="00726CE0">
        <w:t xml:space="preserve">lenovia RŠ väčšinou hlasov vyjadrili súhlasné stanovisko </w:t>
      </w:r>
      <w:r>
        <w:t xml:space="preserve">a odporučili schváliť Správu o výsledkoch a podmienkach výchovno-vzdelávacej činnosti za školský rok 2021/2022, ktorú predložila </w:t>
      </w:r>
      <w:r w:rsidRPr="00726CE0">
        <w:t>riadit</w:t>
      </w:r>
      <w:r>
        <w:t xml:space="preserve">eľka školy Ing. Lýdia </w:t>
      </w:r>
      <w:proofErr w:type="spellStart"/>
      <w:r>
        <w:t>Haliaková</w:t>
      </w:r>
      <w:proofErr w:type="spellEnd"/>
      <w:r>
        <w:t xml:space="preserve">. </w:t>
      </w:r>
    </w:p>
    <w:p w:rsidR="00DF350E" w:rsidRDefault="00DF350E" w:rsidP="00DF350E"/>
    <w:p w:rsidR="00DF350E" w:rsidRDefault="00DF350E" w:rsidP="00DF350E">
      <w:r>
        <w:t xml:space="preserve">Členovia RŠ navrhli pani Moniku Horváthovú za členku do územnej školskej rady za rodičov. </w:t>
      </w:r>
    </w:p>
    <w:p w:rsidR="00DF350E" w:rsidRPr="00726CE0" w:rsidRDefault="00DF350E" w:rsidP="00DF350E"/>
    <w:p w:rsidR="00DF350E" w:rsidRPr="00DF350E" w:rsidRDefault="00DF350E" w:rsidP="00DF350E">
      <w:pPr>
        <w:rPr>
          <w:b/>
        </w:rPr>
      </w:pPr>
      <w:r w:rsidRPr="00DF350E">
        <w:rPr>
          <w:b/>
        </w:rPr>
        <w:t>27.1.2023</w:t>
      </w:r>
    </w:p>
    <w:p w:rsidR="00DF350E" w:rsidRPr="00726CE0" w:rsidRDefault="00DF350E" w:rsidP="00DF350E"/>
    <w:p w:rsidR="00DF350E" w:rsidRDefault="00DF350E" w:rsidP="00DF350E">
      <w:r w:rsidRPr="00726CE0">
        <w:t xml:space="preserve">Na základe mailovej komunikácie  členovia RŠ väčšinou hlasov vyjadrili súhlasné stanovisko </w:t>
      </w:r>
      <w:r>
        <w:t xml:space="preserve">s materiálmi, ktoré predložila riaditeľka školy Ing. Lýdia </w:t>
      </w:r>
      <w:proofErr w:type="spellStart"/>
      <w:r>
        <w:t>Haliaková</w:t>
      </w:r>
      <w:proofErr w:type="spellEnd"/>
      <w:r>
        <w:t>:</w:t>
      </w:r>
    </w:p>
    <w:p w:rsidR="00DF350E" w:rsidRDefault="00DF350E" w:rsidP="00DF350E"/>
    <w:p w:rsidR="00DF350E" w:rsidRDefault="00DF350E" w:rsidP="00DF350E">
      <w:r>
        <w:t>Návrh na počet tried a žiakov v I. ročníku školského roka 2023/2024:</w:t>
      </w:r>
    </w:p>
    <w:p w:rsidR="00DF350E" w:rsidRPr="008A2E8F" w:rsidRDefault="00DF350E" w:rsidP="00DF350E">
      <w:pPr>
        <w:numPr>
          <w:ilvl w:val="0"/>
          <w:numId w:val="44"/>
        </w:numPr>
        <w:contextualSpacing/>
        <w:rPr>
          <w:lang w:eastAsia="zh-CN"/>
        </w:rPr>
      </w:pPr>
      <w:r w:rsidRPr="008A2E8F">
        <w:rPr>
          <w:lang w:eastAsia="zh-CN"/>
        </w:rPr>
        <w:t>študijný odbor 3739 M elektrotechnika v doprave a telekomunikáciách – 1 trieda, 30 žiakov</w:t>
      </w:r>
    </w:p>
    <w:p w:rsidR="00DF350E" w:rsidRPr="008A2E8F" w:rsidRDefault="00DF350E" w:rsidP="00DF350E">
      <w:pPr>
        <w:numPr>
          <w:ilvl w:val="0"/>
          <w:numId w:val="44"/>
        </w:numPr>
        <w:contextualSpacing/>
        <w:rPr>
          <w:lang w:eastAsia="zh-CN"/>
        </w:rPr>
      </w:pPr>
      <w:r w:rsidRPr="008A2E8F">
        <w:rPr>
          <w:lang w:eastAsia="zh-CN"/>
        </w:rPr>
        <w:t>študijný odbor 3765 M technika a prevádzka dopravy – 1 trieda, 30 žiakov</w:t>
      </w:r>
    </w:p>
    <w:p w:rsidR="00DF350E" w:rsidRDefault="00DF350E" w:rsidP="00DF350E">
      <w:r w:rsidRPr="008A2E8F">
        <w:rPr>
          <w:lang w:eastAsia="zh-CN"/>
        </w:rPr>
        <w:t>študijný odbor 3760 M prevádzka a ekonomika dopravy – 1 trieda, 30 žiakov</w:t>
      </w:r>
      <w:r>
        <w:rPr>
          <w:lang w:eastAsia="zh-CN"/>
        </w:rPr>
        <w:t>.</w:t>
      </w:r>
      <w:r w:rsidRPr="005D367C">
        <w:t xml:space="preserve"> </w:t>
      </w:r>
    </w:p>
    <w:p w:rsidR="00DF350E" w:rsidRDefault="00DF350E" w:rsidP="00DF350E"/>
    <w:p w:rsidR="00DF350E" w:rsidRDefault="00DF350E" w:rsidP="00DF350E">
      <w:r>
        <w:t>Oboznámili sa aj s Rozborom hospodárenia za rok 2022, ktorý predložila Zuzana Miklošová – ekonómka.</w:t>
      </w:r>
    </w:p>
    <w:p w:rsidR="00DF350E" w:rsidRDefault="00DF350E" w:rsidP="00DF350E">
      <w:pPr>
        <w:contextualSpacing/>
        <w:rPr>
          <w:lang w:eastAsia="zh-CN"/>
        </w:rPr>
      </w:pPr>
    </w:p>
    <w:p w:rsidR="00C93AE1" w:rsidRDefault="00DF350E" w:rsidP="00DF350E">
      <w:pPr>
        <w:contextualSpacing/>
        <w:rPr>
          <w:lang w:eastAsia="zh-CN"/>
        </w:rPr>
      </w:pPr>
      <w:r w:rsidRPr="006464EA">
        <w:rPr>
          <w:lang w:eastAsia="zh-CN"/>
        </w:rPr>
        <w:t>Na základe potreby sa konali doplňujúce voľby do rady školy za rodičov - 16.1.2023, za žiakov - 30.1.2023</w:t>
      </w:r>
    </w:p>
    <w:p w:rsidR="00C93AE1" w:rsidRDefault="00C93AE1" w:rsidP="00DF350E">
      <w:pPr>
        <w:contextualSpacing/>
        <w:rPr>
          <w:lang w:eastAsia="zh-CN"/>
        </w:rPr>
      </w:pPr>
    </w:p>
    <w:p w:rsidR="00DF350E" w:rsidRPr="00C93AE1" w:rsidRDefault="00C93AE1" w:rsidP="00DF350E">
      <w:pPr>
        <w:contextualSpacing/>
        <w:rPr>
          <w:b/>
          <w:lang w:eastAsia="zh-CN"/>
        </w:rPr>
      </w:pPr>
      <w:r w:rsidRPr="00C93AE1">
        <w:rPr>
          <w:b/>
          <w:lang w:eastAsia="zh-CN"/>
        </w:rPr>
        <w:lastRenderedPageBreak/>
        <w:t>12.6.2023</w:t>
      </w:r>
      <w:r w:rsidR="00DF350E" w:rsidRPr="00C93AE1">
        <w:rPr>
          <w:b/>
          <w:lang w:eastAsia="zh-CN"/>
        </w:rPr>
        <w:t>.</w:t>
      </w:r>
    </w:p>
    <w:p w:rsidR="001E1475" w:rsidRDefault="001E1475" w:rsidP="001E1475"/>
    <w:p w:rsidR="001E1475" w:rsidRPr="006929EA" w:rsidRDefault="001E1475" w:rsidP="001E1475">
      <w:r w:rsidRPr="006929EA">
        <w:t xml:space="preserve">Predsedníčka  RŠ predložila návrh na počet tried a žiakov  v 1.ročníku </w:t>
      </w:r>
      <w:proofErr w:type="spellStart"/>
      <w:r w:rsidRPr="006929EA">
        <w:t>šk.roka</w:t>
      </w:r>
      <w:proofErr w:type="spellEnd"/>
      <w:r w:rsidRPr="006929EA">
        <w:t xml:space="preserve"> 2023/2024:</w:t>
      </w:r>
    </w:p>
    <w:p w:rsidR="001E1475" w:rsidRPr="006929EA" w:rsidRDefault="001E1475" w:rsidP="001E1475"/>
    <w:p w:rsidR="001E1475" w:rsidRPr="006929EA" w:rsidRDefault="001E1475" w:rsidP="001E1475">
      <w:pPr>
        <w:numPr>
          <w:ilvl w:val="0"/>
          <w:numId w:val="44"/>
        </w:numPr>
        <w:contextualSpacing/>
        <w:rPr>
          <w:lang w:eastAsia="zh-CN"/>
        </w:rPr>
      </w:pPr>
      <w:r w:rsidRPr="006929EA">
        <w:rPr>
          <w:lang w:eastAsia="zh-CN"/>
        </w:rPr>
        <w:t>študijný odbor 3739 M elektrotechnika v doprave a telekomunikáciách – 1 trieda, 30 žiakov</w:t>
      </w:r>
    </w:p>
    <w:p w:rsidR="001E1475" w:rsidRPr="006929EA" w:rsidRDefault="001E1475" w:rsidP="001E1475">
      <w:pPr>
        <w:numPr>
          <w:ilvl w:val="0"/>
          <w:numId w:val="44"/>
        </w:numPr>
        <w:contextualSpacing/>
        <w:rPr>
          <w:lang w:eastAsia="zh-CN"/>
        </w:rPr>
      </w:pPr>
      <w:r w:rsidRPr="006929EA">
        <w:rPr>
          <w:lang w:eastAsia="zh-CN"/>
        </w:rPr>
        <w:t>študijný odbor 3765 M technika a prevádzka dopravy – 1 trieda, 30 žiakov</w:t>
      </w:r>
    </w:p>
    <w:p w:rsidR="001E1475" w:rsidRPr="006929EA" w:rsidRDefault="001E1475" w:rsidP="001E1475">
      <w:pPr>
        <w:numPr>
          <w:ilvl w:val="0"/>
          <w:numId w:val="44"/>
        </w:numPr>
        <w:contextualSpacing/>
        <w:rPr>
          <w:lang w:eastAsia="zh-CN"/>
        </w:rPr>
      </w:pPr>
      <w:r w:rsidRPr="006929EA">
        <w:rPr>
          <w:lang w:eastAsia="zh-CN"/>
        </w:rPr>
        <w:t>študijný odbor 3760 M prevádzka a ekonomika dopravy – 1 trieda, 30 žiakov</w:t>
      </w:r>
    </w:p>
    <w:p w:rsidR="001E1475" w:rsidRPr="006929EA" w:rsidRDefault="001E1475" w:rsidP="001E1475">
      <w:pPr>
        <w:contextualSpacing/>
        <w:rPr>
          <w:lang w:eastAsia="zh-CN"/>
        </w:rPr>
      </w:pPr>
    </w:p>
    <w:p w:rsidR="001E1475" w:rsidRDefault="001E1475" w:rsidP="001E1475">
      <w:r>
        <w:t>Predsedníčka RŠ informovala členov o prijatých žiakov na štúdium do I. ročníka v školskom roku 2023/2024 -  m</w:t>
      </w:r>
      <w:r w:rsidRPr="006929EA">
        <w:t xml:space="preserve">omentálny stav prijatých po I. kole PS </w:t>
      </w:r>
      <w:r>
        <w:t>:</w:t>
      </w:r>
    </w:p>
    <w:p w:rsidR="001E1475" w:rsidRDefault="001E1475" w:rsidP="001E1475"/>
    <w:p w:rsidR="001E1475" w:rsidRDefault="001E1475" w:rsidP="001E1475">
      <w:pPr>
        <w:ind w:firstLine="283"/>
      </w:pPr>
      <w:r>
        <w:t>-</w:t>
      </w:r>
      <w:r w:rsidRPr="006929EA">
        <w:t xml:space="preserve">3739 M elektrotechnika v doprave a telekomunikáciách </w:t>
      </w:r>
      <w:r>
        <w:t>–</w:t>
      </w:r>
      <w:r w:rsidRPr="006929EA">
        <w:t xml:space="preserve"> </w:t>
      </w:r>
      <w:r>
        <w:t>7 voľných miest</w:t>
      </w:r>
    </w:p>
    <w:p w:rsidR="001E1475" w:rsidRDefault="001E1475" w:rsidP="001E1475">
      <w:pPr>
        <w:ind w:firstLine="283"/>
      </w:pPr>
      <w:r>
        <w:t>-</w:t>
      </w:r>
      <w:r w:rsidRPr="006929EA">
        <w:t xml:space="preserve">3760 M prevádzka a ekonomika dopravy </w:t>
      </w:r>
      <w:r>
        <w:t>–</w:t>
      </w:r>
      <w:r w:rsidRPr="006929EA">
        <w:t xml:space="preserve"> </w:t>
      </w:r>
      <w:r>
        <w:t>30 žiakov - 0</w:t>
      </w:r>
      <w:r w:rsidRPr="006929EA">
        <w:t xml:space="preserve"> voľných miest</w:t>
      </w:r>
    </w:p>
    <w:p w:rsidR="001E1475" w:rsidRDefault="001E1475" w:rsidP="001E1475">
      <w:pPr>
        <w:ind w:firstLine="283"/>
      </w:pPr>
      <w:r>
        <w:t>-</w:t>
      </w:r>
      <w:r w:rsidRPr="006929EA">
        <w:t xml:space="preserve">3765 M technika a prevádzka dopravy </w:t>
      </w:r>
      <w:r>
        <w:t>–</w:t>
      </w:r>
      <w:r w:rsidRPr="006929EA">
        <w:t xml:space="preserve"> </w:t>
      </w:r>
      <w:r>
        <w:t>30 žiakov - 0</w:t>
      </w:r>
      <w:r w:rsidRPr="006929EA">
        <w:t xml:space="preserve"> voľn</w:t>
      </w:r>
      <w:r>
        <w:t>ých</w:t>
      </w:r>
      <w:r w:rsidRPr="006929EA">
        <w:t xml:space="preserve"> miest</w:t>
      </w:r>
    </w:p>
    <w:p w:rsidR="001E1475" w:rsidRPr="006929EA" w:rsidRDefault="001E1475" w:rsidP="001E1475">
      <w:pPr>
        <w:ind w:firstLine="283"/>
      </w:pPr>
    </w:p>
    <w:p w:rsidR="001E1475" w:rsidRPr="006929EA" w:rsidRDefault="00635197" w:rsidP="001E1475">
      <w:r>
        <w:t>Druhé kolo prijímacích skúšok bude</w:t>
      </w:r>
      <w:r w:rsidR="001E1475" w:rsidRPr="006929EA">
        <w:t xml:space="preserve"> 2</w:t>
      </w:r>
      <w:r w:rsidR="006E2FEA">
        <w:t>0.6.2023</w:t>
      </w:r>
      <w:r w:rsidR="001E1475">
        <w:t xml:space="preserve"> na 7 voľných miest do študijného odboru elektrotechnika v doprave a telekomunikáciách.</w:t>
      </w:r>
    </w:p>
    <w:p w:rsidR="001E1475" w:rsidRPr="006929EA" w:rsidRDefault="001E1475" w:rsidP="001E1475">
      <w:pPr>
        <w:rPr>
          <w:b/>
        </w:rPr>
      </w:pPr>
    </w:p>
    <w:p w:rsidR="001E1475" w:rsidRPr="006929EA" w:rsidRDefault="001E1475" w:rsidP="007E13FD">
      <w:pPr>
        <w:ind w:left="705" w:hanging="705"/>
      </w:pPr>
      <w:r w:rsidRPr="006929EA">
        <w:t>Predsedníčka RŠ informovala o výsledkoch MS.</w:t>
      </w:r>
      <w:r w:rsidR="007E13FD">
        <w:t xml:space="preserve"> </w:t>
      </w:r>
      <w:r w:rsidRPr="006929EA">
        <w:t>Prihlásených bolo 6</w:t>
      </w:r>
      <w:r>
        <w:t>0</w:t>
      </w:r>
      <w:r w:rsidRPr="006929EA">
        <w:t xml:space="preserve"> žiakov, </w:t>
      </w:r>
      <w:r>
        <w:t>ústne MS absolvovalo 56 žiakov</w:t>
      </w:r>
      <w:r w:rsidRPr="006929EA">
        <w:t xml:space="preserve">, </w:t>
      </w:r>
      <w:r>
        <w:t xml:space="preserve">2 boli neúspešní </w:t>
      </w:r>
      <w:r w:rsidR="007E13FD">
        <w:t xml:space="preserve">z anglického </w:t>
      </w:r>
      <w:r>
        <w:t>jazyka</w:t>
      </w:r>
      <w:r w:rsidRPr="006929EA">
        <w:t xml:space="preserve">. Opravné MS </w:t>
      </w:r>
      <w:r w:rsidR="007E13FD">
        <w:t xml:space="preserve">z anglického jazyka </w:t>
      </w:r>
      <w:r w:rsidRPr="006929EA">
        <w:t>budú absolvovať v septembri 202</w:t>
      </w:r>
      <w:r>
        <w:t>3</w:t>
      </w:r>
      <w:r w:rsidR="007E13FD">
        <w:t>, jeden žiak koná celú maturitnú skúšku v septembri 2023.</w:t>
      </w:r>
    </w:p>
    <w:p w:rsidR="001E1475" w:rsidRPr="006929EA" w:rsidRDefault="001E1475" w:rsidP="001E1475">
      <w:pPr>
        <w:ind w:left="720"/>
        <w:contextualSpacing/>
        <w:rPr>
          <w:lang w:eastAsia="zh-CN"/>
        </w:rPr>
      </w:pPr>
    </w:p>
    <w:p w:rsidR="001E1475" w:rsidRPr="006929EA" w:rsidRDefault="001E1475" w:rsidP="001E1475">
      <w:r w:rsidRPr="006929EA">
        <w:t>Členovia RŠ boli oboznámení s aktivitami školy za posledné obdobie</w:t>
      </w:r>
      <w:r>
        <w:t>, prehľad prebiehajúcich projektov a súťaží prezentoval zástupca riaditeľky pre praktické vyučovanie – Ing. Galandák</w:t>
      </w:r>
    </w:p>
    <w:p w:rsidR="006E7BF9" w:rsidRPr="003079C5" w:rsidRDefault="006E7BF9" w:rsidP="006E7BF9">
      <w:pPr>
        <w:jc w:val="both"/>
        <w:rPr>
          <w:bCs/>
        </w:rPr>
      </w:pPr>
    </w:p>
    <w:p w:rsidR="00D52B75" w:rsidRDefault="00B222C8" w:rsidP="00B222C8">
      <w:pPr>
        <w:pStyle w:val="Nzov"/>
        <w:ind w:left="360"/>
        <w:jc w:val="both"/>
        <w:rPr>
          <w:sz w:val="24"/>
        </w:rPr>
      </w:pPr>
      <w:r>
        <w:rPr>
          <w:sz w:val="24"/>
        </w:rPr>
        <w:t xml:space="preserve">5. </w:t>
      </w:r>
      <w:r w:rsidR="00D52B75" w:rsidRPr="00057314">
        <w:rPr>
          <w:sz w:val="24"/>
        </w:rPr>
        <w:t xml:space="preserve">Informácia o činnosti poradných </w:t>
      </w:r>
      <w:r w:rsidR="00D52B75">
        <w:rPr>
          <w:sz w:val="24"/>
        </w:rPr>
        <w:t xml:space="preserve">orgánov riaditeľa školy </w:t>
      </w:r>
    </w:p>
    <w:p w:rsidR="00D52B75" w:rsidRDefault="00D52B75" w:rsidP="00D52B75">
      <w:pPr>
        <w:pStyle w:val="Nzov"/>
        <w:jc w:val="left"/>
        <w:rPr>
          <w:sz w:val="24"/>
        </w:rPr>
      </w:pPr>
    </w:p>
    <w:p w:rsidR="00C9072C" w:rsidRDefault="00C9072C" w:rsidP="00C9072C">
      <w:pPr>
        <w:pStyle w:val="Normlnywebov"/>
        <w:spacing w:before="0" w:beforeAutospacing="0" w:after="0" w:afterAutospacing="0"/>
        <w:jc w:val="both"/>
      </w:pPr>
      <w:r>
        <w:rPr>
          <w:rStyle w:val="Siln"/>
        </w:rPr>
        <w:t xml:space="preserve">Predmetová komisia (PK) – </w:t>
      </w:r>
      <w:r w:rsidRPr="00183BC8">
        <w:rPr>
          <w:rStyle w:val="Siln"/>
          <w:b w:val="0"/>
        </w:rPr>
        <w:t>je</w:t>
      </w:r>
      <w:r>
        <w:t xml:space="preserve"> pracovná skupina učiteľov, ktorí vyučujú ten istý predmet alebo príbuzné predmety SPŠD. Jeden učiteľ môže byť členom </w:t>
      </w:r>
      <w:r w:rsidR="007E13FD">
        <w:t>oboch</w:t>
      </w:r>
      <w:r>
        <w:t xml:space="preserve"> predmetových komisií.</w:t>
      </w:r>
    </w:p>
    <w:p w:rsidR="00C9072C" w:rsidRDefault="00C9072C">
      <w:pPr>
        <w:pStyle w:val="Nzov"/>
        <w:jc w:val="both"/>
        <w:rPr>
          <w:b w:val="0"/>
          <w:sz w:val="24"/>
        </w:rPr>
      </w:pPr>
    </w:p>
    <w:p w:rsidR="00C9072C" w:rsidRDefault="001C6E61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Na</w:t>
      </w:r>
      <w:r w:rsidR="00216C14">
        <w:rPr>
          <w:b w:val="0"/>
          <w:sz w:val="24"/>
        </w:rPr>
        <w:t xml:space="preserve"> škole</w:t>
      </w:r>
      <w:r>
        <w:rPr>
          <w:b w:val="0"/>
          <w:sz w:val="24"/>
        </w:rPr>
        <w:t xml:space="preserve"> sú</w:t>
      </w:r>
      <w:r w:rsidR="00216C14">
        <w:rPr>
          <w:b w:val="0"/>
          <w:sz w:val="24"/>
        </w:rPr>
        <w:t xml:space="preserve"> zriadené a pracujú</w:t>
      </w:r>
      <w:r w:rsidR="00C9072C">
        <w:rPr>
          <w:b w:val="0"/>
          <w:sz w:val="24"/>
        </w:rPr>
        <w:t xml:space="preserve"> dve predmetové komisie:</w:t>
      </w:r>
    </w:p>
    <w:p w:rsidR="00C9072C" w:rsidRDefault="00C9072C">
      <w:pPr>
        <w:pStyle w:val="Nzov"/>
        <w:jc w:val="both"/>
        <w:rPr>
          <w:b w:val="0"/>
          <w:sz w:val="24"/>
        </w:rPr>
      </w:pPr>
    </w:p>
    <w:p w:rsidR="00C9072C" w:rsidRDefault="00C9072C" w:rsidP="00576D85">
      <w:pPr>
        <w:pStyle w:val="Nzov"/>
        <w:numPr>
          <w:ilvl w:val="0"/>
          <w:numId w:val="10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PK všeobecno-vzdelávacích predmetov – vedúca Mgr. Ľudmila </w:t>
      </w:r>
      <w:proofErr w:type="spellStart"/>
      <w:r>
        <w:rPr>
          <w:b w:val="0"/>
          <w:sz w:val="24"/>
        </w:rPr>
        <w:t>Zeleňáková</w:t>
      </w:r>
      <w:proofErr w:type="spellEnd"/>
    </w:p>
    <w:p w:rsidR="00C9072C" w:rsidRDefault="00C9072C" w:rsidP="00576D85">
      <w:pPr>
        <w:pStyle w:val="Nzov"/>
        <w:numPr>
          <w:ilvl w:val="0"/>
          <w:numId w:val="10"/>
        </w:numPr>
        <w:jc w:val="both"/>
        <w:rPr>
          <w:b w:val="0"/>
          <w:sz w:val="24"/>
        </w:rPr>
      </w:pPr>
      <w:r>
        <w:rPr>
          <w:b w:val="0"/>
          <w:sz w:val="24"/>
        </w:rPr>
        <w:t>PK odborných predmetov – vedúca Ing. Beata Ogrodníková</w:t>
      </w:r>
    </w:p>
    <w:p w:rsidR="00C9072C" w:rsidRPr="00C9072C" w:rsidRDefault="00C9072C">
      <w:pPr>
        <w:pStyle w:val="Nzov"/>
        <w:jc w:val="both"/>
        <w:rPr>
          <w:b w:val="0"/>
          <w:sz w:val="24"/>
        </w:rPr>
      </w:pPr>
    </w:p>
    <w:p w:rsidR="00C9072C" w:rsidRDefault="00C9072C" w:rsidP="00C9072C">
      <w:pPr>
        <w:pStyle w:val="Normlnywebov"/>
        <w:spacing w:before="0" w:beforeAutospacing="0" w:after="0" w:afterAutospacing="0" w:line="360" w:lineRule="auto"/>
        <w:jc w:val="both"/>
      </w:pPr>
      <w:r>
        <w:rPr>
          <w:rStyle w:val="Siln"/>
        </w:rPr>
        <w:t>Vedúci predmetových komisií – pedagogický zamestnanec špecialista:</w:t>
      </w:r>
    </w:p>
    <w:p w:rsidR="00C9072C" w:rsidRPr="006B0A3B" w:rsidRDefault="00C9072C" w:rsidP="00576D85">
      <w:pPr>
        <w:pStyle w:val="Default"/>
        <w:numPr>
          <w:ilvl w:val="0"/>
          <w:numId w:val="2"/>
        </w:numPr>
        <w:jc w:val="both"/>
      </w:pPr>
      <w:r w:rsidRPr="006B0A3B">
        <w:t xml:space="preserve">vykonáva a zodpovedá za komplexnú </w:t>
      </w:r>
      <w:r w:rsidRPr="006B0A3B">
        <w:rPr>
          <w:bCs/>
        </w:rPr>
        <w:t xml:space="preserve">organizačnú a riadiacu prácu </w:t>
      </w:r>
      <w:r w:rsidRPr="006B0A3B">
        <w:t xml:space="preserve">v predmetovej komisii, </w:t>
      </w:r>
    </w:p>
    <w:p w:rsidR="00C9072C" w:rsidRPr="006B0A3B" w:rsidRDefault="00C9072C" w:rsidP="00576D85">
      <w:pPr>
        <w:pStyle w:val="Default"/>
        <w:numPr>
          <w:ilvl w:val="0"/>
          <w:numId w:val="2"/>
        </w:numPr>
        <w:jc w:val="both"/>
      </w:pPr>
      <w:r w:rsidRPr="006B0A3B">
        <w:t xml:space="preserve">zodpovedá za </w:t>
      </w:r>
      <w:r w:rsidRPr="006B0A3B">
        <w:rPr>
          <w:bCs/>
        </w:rPr>
        <w:t xml:space="preserve">iniciovanie a riadenie modernizácie </w:t>
      </w:r>
      <w:r w:rsidRPr="006B0A3B">
        <w:t xml:space="preserve">obsahu i metodiky v predmetoch v pôsobnosti PK, </w:t>
      </w:r>
    </w:p>
    <w:p w:rsidR="00C9072C" w:rsidRPr="006B0A3B" w:rsidRDefault="00C9072C" w:rsidP="00576D85">
      <w:pPr>
        <w:pStyle w:val="Default"/>
        <w:numPr>
          <w:ilvl w:val="0"/>
          <w:numId w:val="2"/>
        </w:numPr>
        <w:jc w:val="both"/>
      </w:pPr>
      <w:r w:rsidRPr="006B0A3B">
        <w:t xml:space="preserve">zodpovedá za </w:t>
      </w:r>
      <w:r>
        <w:rPr>
          <w:bCs/>
        </w:rPr>
        <w:t>kontrolno-hospitačnú</w:t>
      </w:r>
      <w:r w:rsidRPr="006B0A3B">
        <w:rPr>
          <w:bCs/>
        </w:rPr>
        <w:t xml:space="preserve"> činnosť </w:t>
      </w:r>
      <w:r w:rsidRPr="006B0A3B">
        <w:t xml:space="preserve">predmetoch v pôsobnosti PK, dozerá na kvalitu vyučovania predmetov PK, </w:t>
      </w:r>
    </w:p>
    <w:p w:rsidR="00C9072C" w:rsidRPr="006B0A3B" w:rsidRDefault="00C9072C" w:rsidP="00576D85">
      <w:pPr>
        <w:pStyle w:val="Default"/>
        <w:numPr>
          <w:ilvl w:val="0"/>
          <w:numId w:val="2"/>
        </w:numPr>
        <w:jc w:val="both"/>
      </w:pPr>
      <w:r w:rsidRPr="006B0A3B">
        <w:rPr>
          <w:bCs/>
        </w:rPr>
        <w:t xml:space="preserve">organizuje zasadnutia </w:t>
      </w:r>
      <w:r w:rsidRPr="006B0A3B">
        <w:t xml:space="preserve">predmetovej komisie,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rPr>
          <w:bCs/>
        </w:rPr>
        <w:t xml:space="preserve">rozdeľuje úlohy </w:t>
      </w:r>
      <w:r w:rsidRPr="006B0A3B">
        <w:t xml:space="preserve">medzi členmi predmetovej komisie a kontroluje ich plnenie,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dbá o písanie </w:t>
      </w:r>
      <w:r w:rsidRPr="006B0A3B">
        <w:rPr>
          <w:bCs/>
        </w:rPr>
        <w:t xml:space="preserve">zápisničných záznamov </w:t>
      </w:r>
      <w:r>
        <w:t>zo zasadnutí,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zodpovedá za plánovanie, koordináciu a podporu </w:t>
      </w:r>
      <w:r w:rsidRPr="006B0A3B">
        <w:rPr>
          <w:bCs/>
        </w:rPr>
        <w:t xml:space="preserve">vzdelávania a odborného rastu </w:t>
      </w:r>
      <w:r w:rsidRPr="006B0A3B">
        <w:t>členov PK</w:t>
      </w:r>
      <w:r>
        <w:t>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lastRenderedPageBreak/>
        <w:t>podieľa sa na organizovaní rozvoja profesijných kompetencií pedagogických zamestnancov a vykonáva projektovú, poradenskú a hodnotiacu činnosť zameranú na kvalitu výchovy a vzdelávania vo zverenej oblasti</w:t>
      </w:r>
      <w:r>
        <w:t>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koordinuje, hodnotí a zodpovedá za prípravu </w:t>
      </w:r>
      <w:r w:rsidRPr="006B0A3B">
        <w:rPr>
          <w:bCs/>
        </w:rPr>
        <w:t xml:space="preserve">pedagogickej dokumentácie </w:t>
      </w:r>
      <w:r w:rsidRPr="006B0A3B">
        <w:t xml:space="preserve">vo zverenej oblasti plnenia školského vzdelávacieho programu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pripravuje </w:t>
      </w:r>
      <w:r w:rsidRPr="006B0A3B">
        <w:rPr>
          <w:bCs/>
        </w:rPr>
        <w:t xml:space="preserve">plán práce predmetovej komisie </w:t>
      </w:r>
      <w:r w:rsidRPr="006B0A3B">
        <w:t>na školský rok, dbá na jeho plnenie a na konci školského roka ho vyhodnocuje</w:t>
      </w:r>
      <w:r>
        <w:t>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rPr>
          <w:bCs/>
        </w:rPr>
        <w:t xml:space="preserve">predkladá </w:t>
      </w:r>
      <w:r w:rsidRPr="006B0A3B">
        <w:t>plán práce predmetovej komisie a jeho vyhodnotenie riaditeľke školy</w:t>
      </w:r>
      <w:r>
        <w:t>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zodpovedá za </w:t>
      </w:r>
      <w:r w:rsidRPr="006B0A3B">
        <w:rPr>
          <w:bCs/>
        </w:rPr>
        <w:t xml:space="preserve">plnenie </w:t>
      </w:r>
      <w:r w:rsidRPr="006B0A3B">
        <w:t xml:space="preserve">školského vzdelávacieho programu v súlade so štátnym vzdelávacím programom v príslušných vyučovacích predmetoch, dbá na jeho  </w:t>
      </w:r>
      <w:r w:rsidRPr="006B0A3B">
        <w:rPr>
          <w:bCs/>
        </w:rPr>
        <w:t>plnenie, prípadné dopĺňanie a</w:t>
      </w:r>
      <w:r>
        <w:rPr>
          <w:bCs/>
        </w:rPr>
        <w:t> </w:t>
      </w:r>
      <w:r w:rsidRPr="006B0A3B">
        <w:rPr>
          <w:bCs/>
        </w:rPr>
        <w:t>úpravy</w:t>
      </w:r>
      <w:r>
        <w:rPr>
          <w:bCs/>
        </w:rPr>
        <w:t>,</w:t>
      </w:r>
      <w:r w:rsidRPr="006B0A3B">
        <w:rPr>
          <w:bCs/>
        </w:rPr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zodpovedá za školské </w:t>
      </w:r>
      <w:r w:rsidRPr="006B0A3B">
        <w:rPr>
          <w:bCs/>
        </w:rPr>
        <w:t xml:space="preserve">predmetové súťaže </w:t>
      </w:r>
      <w:r w:rsidRPr="006B0A3B">
        <w:t>a prípravu žiakov reprezentujúcich školu vo vyšších kolách týchto súťaží</w:t>
      </w:r>
      <w:r>
        <w:t>,</w:t>
      </w:r>
      <w:r w:rsidRPr="006B0A3B">
        <w:t xml:space="preserve"> </w:t>
      </w:r>
    </w:p>
    <w:p w:rsidR="00C9072C" w:rsidRPr="006B0A3B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 xml:space="preserve">informuje priebežne vedenie školy o </w:t>
      </w:r>
      <w:r w:rsidRPr="006B0A3B">
        <w:rPr>
          <w:bCs/>
        </w:rPr>
        <w:t xml:space="preserve">materiálnych potrebách </w:t>
      </w:r>
      <w:r w:rsidRPr="006B0A3B">
        <w:t>predmetovej komisie,</w:t>
      </w:r>
    </w:p>
    <w:p w:rsidR="00C9072C" w:rsidRDefault="00C9072C" w:rsidP="00706721">
      <w:pPr>
        <w:pStyle w:val="Default"/>
        <w:numPr>
          <w:ilvl w:val="0"/>
          <w:numId w:val="2"/>
        </w:numPr>
        <w:jc w:val="both"/>
      </w:pPr>
      <w:r w:rsidRPr="006B0A3B">
        <w:t>spolupracuje so zástupcom riaditeľky, ktorý koordinuje jeho prácu a poveruje ho operatívnymi úlohami súvisiacimi s jeho pracovnou náplňou.</w:t>
      </w:r>
    </w:p>
    <w:p w:rsidR="006A64D9" w:rsidRDefault="006A64D9" w:rsidP="006A64D9">
      <w:pPr>
        <w:spacing w:before="100" w:beforeAutospacing="1" w:after="200" w:line="276" w:lineRule="auto"/>
        <w:rPr>
          <w:b/>
          <w:bCs/>
        </w:rPr>
      </w:pPr>
      <w:r>
        <w:rPr>
          <w:b/>
          <w:bCs/>
        </w:rPr>
        <w:t xml:space="preserve">PK všeobecno-vzdelávacích predmetov – </w:t>
      </w:r>
      <w:r w:rsidRPr="00216C14">
        <w:rPr>
          <w:bCs/>
        </w:rPr>
        <w:t xml:space="preserve">vedúca Mgr. Ľudmila </w:t>
      </w:r>
      <w:proofErr w:type="spellStart"/>
      <w:r w:rsidRPr="00216C14">
        <w:rPr>
          <w:bCs/>
        </w:rPr>
        <w:t>Zeleňáková</w:t>
      </w:r>
      <w:proofErr w:type="spellEnd"/>
    </w:p>
    <w:p w:rsidR="00216C14" w:rsidRDefault="00216C14" w:rsidP="006A64D9">
      <w:pPr>
        <w:spacing w:before="100" w:beforeAutospacing="1" w:after="200" w:line="276" w:lineRule="auto"/>
        <w:rPr>
          <w:b/>
          <w:bCs/>
        </w:rPr>
      </w:pPr>
      <w:r>
        <w:rPr>
          <w:b/>
          <w:bCs/>
        </w:rPr>
        <w:t>Počet a dátumy zasadnutí, prijaté uznesenia</w:t>
      </w:r>
    </w:p>
    <w:p w:rsidR="00216C14" w:rsidRDefault="00216C14" w:rsidP="00F97A7F">
      <w:pPr>
        <w:spacing w:before="100" w:beforeAutospacing="1" w:after="200" w:line="276" w:lineRule="auto"/>
        <w:jc w:val="both"/>
        <w:rPr>
          <w:bCs/>
        </w:rPr>
      </w:pPr>
      <w:r w:rsidRPr="00777FDB">
        <w:rPr>
          <w:bCs/>
        </w:rPr>
        <w:t>Predmetová komisia všeobecno-vzdelávacích predmet</w:t>
      </w:r>
      <w:r w:rsidR="003C555D">
        <w:rPr>
          <w:bCs/>
        </w:rPr>
        <w:t>ov zasadala v školskom roku 2022/2023</w:t>
      </w:r>
      <w:r w:rsidRPr="00777FDB">
        <w:rPr>
          <w:bCs/>
        </w:rPr>
        <w:t xml:space="preserve"> </w:t>
      </w:r>
      <w:r w:rsidR="003C555D">
        <w:rPr>
          <w:bCs/>
        </w:rPr>
        <w:t>trikrát.</w:t>
      </w:r>
    </w:p>
    <w:p w:rsidR="003C555D" w:rsidRDefault="003C555D" w:rsidP="007E13FD">
      <w:pPr>
        <w:jc w:val="both"/>
        <w:rPr>
          <w:b/>
          <w:bCs/>
        </w:rPr>
      </w:pPr>
      <w:r w:rsidRPr="003C555D">
        <w:rPr>
          <w:b/>
          <w:bCs/>
        </w:rPr>
        <w:t>30. 08. 2022</w:t>
      </w:r>
    </w:p>
    <w:p w:rsidR="007E13FD" w:rsidRPr="003C555D" w:rsidRDefault="007E13FD" w:rsidP="007E13FD">
      <w:pPr>
        <w:jc w:val="both"/>
        <w:rPr>
          <w:b/>
          <w:bCs/>
        </w:rPr>
      </w:pPr>
    </w:p>
    <w:p w:rsidR="003C555D" w:rsidRDefault="003C555D" w:rsidP="007E13FD">
      <w:pPr>
        <w:jc w:val="both"/>
        <w:rPr>
          <w:bCs/>
        </w:rPr>
      </w:pPr>
      <w:r>
        <w:rPr>
          <w:bCs/>
        </w:rPr>
        <w:t>Predmetová komisia prijala plán práce na školský rok 2022/2023, ktorý okrem iného obsahoval aj naplánované exkurzie, prednášky, projekty pre žiakov a učiteľov, predmetové olympiády, športové súťaže a vzdelávanie.</w:t>
      </w:r>
    </w:p>
    <w:p w:rsidR="007E13FD" w:rsidRDefault="007E13FD" w:rsidP="007E13FD">
      <w:pPr>
        <w:jc w:val="both"/>
        <w:rPr>
          <w:bCs/>
        </w:rPr>
      </w:pPr>
    </w:p>
    <w:p w:rsidR="003C555D" w:rsidRDefault="003C555D" w:rsidP="007E13FD">
      <w:pPr>
        <w:jc w:val="both"/>
        <w:rPr>
          <w:b/>
          <w:bCs/>
        </w:rPr>
      </w:pPr>
      <w:r w:rsidRPr="003C555D">
        <w:rPr>
          <w:b/>
          <w:bCs/>
        </w:rPr>
        <w:t>13. 02. 2023</w:t>
      </w:r>
    </w:p>
    <w:p w:rsidR="007E13FD" w:rsidRPr="003C555D" w:rsidRDefault="007E13FD" w:rsidP="007E13FD">
      <w:pPr>
        <w:jc w:val="both"/>
        <w:rPr>
          <w:b/>
          <w:bCs/>
        </w:rPr>
      </w:pPr>
    </w:p>
    <w:p w:rsidR="003C555D" w:rsidRDefault="003C555D" w:rsidP="007E13FD">
      <w:pPr>
        <w:jc w:val="both"/>
        <w:rPr>
          <w:bCs/>
        </w:rPr>
      </w:pPr>
      <w:r>
        <w:rPr>
          <w:bCs/>
        </w:rPr>
        <w:t xml:space="preserve">Členovia PK VŠE zhodnotili výchovno-vzdelávacie výsledky dosiahnuté žiakmi v I. polroku 2022/2023 vo všeobecnovzdelávacích predmetoch. Diskutovali o zverejnení maturitných tém v súlade s nariadením </w:t>
      </w:r>
      <w:proofErr w:type="spellStart"/>
      <w:r>
        <w:rPr>
          <w:bCs/>
        </w:rPr>
        <w:t>MŠŠVaV</w:t>
      </w:r>
      <w:proofErr w:type="spellEnd"/>
      <w:r>
        <w:rPr>
          <w:bCs/>
        </w:rPr>
        <w:t xml:space="preserve"> SR o povinnosti zverejniť maturitné zadania z predmetov slovenský jazyk a literatúra, cudzie jazyky a matematika. Zodpovední sú učitelia uvedených predmetov vo IV. ročníku, ktorí odovzdajú zadania v požadovanej forme zástupkyni riaditeľky. Členovia PK odsúhlasili váhu hodnotenia jednotlivých úloh ÚFIČ MS zo SJL na 1 : 1 a vzorec na výpočet stupňa prospechu.</w:t>
      </w:r>
    </w:p>
    <w:p w:rsidR="007E13FD" w:rsidRDefault="007E13FD" w:rsidP="007E13FD">
      <w:pPr>
        <w:jc w:val="both"/>
        <w:rPr>
          <w:bCs/>
        </w:rPr>
      </w:pPr>
    </w:p>
    <w:p w:rsidR="003C555D" w:rsidRDefault="00581D35" w:rsidP="007E13FD">
      <w:pPr>
        <w:jc w:val="both"/>
        <w:rPr>
          <w:b/>
          <w:bCs/>
        </w:rPr>
      </w:pPr>
      <w:r w:rsidRPr="00581D35">
        <w:rPr>
          <w:b/>
          <w:bCs/>
        </w:rPr>
        <w:t>30. 06. 2023</w:t>
      </w:r>
    </w:p>
    <w:p w:rsidR="007E13FD" w:rsidRDefault="007E13FD" w:rsidP="007E13FD">
      <w:pPr>
        <w:jc w:val="both"/>
        <w:rPr>
          <w:b/>
          <w:bCs/>
        </w:rPr>
      </w:pPr>
    </w:p>
    <w:p w:rsidR="00581D35" w:rsidRPr="00581D35" w:rsidRDefault="00581D35" w:rsidP="007E13FD">
      <w:pPr>
        <w:jc w:val="both"/>
        <w:rPr>
          <w:bCs/>
        </w:rPr>
      </w:pPr>
      <w:r>
        <w:rPr>
          <w:bCs/>
        </w:rPr>
        <w:t>Členovia PK zhodnotili svoju prácu v jednotlivých predmetoch počas celého školského roka, zhodnotili výsledky maturitných skúšok a úspechy v predmetových olympiádach a súťažiach, prebiehajúcich projektoch. Jednotliví členovia PK prezentovali svoje nadobudnuté vedomosti a zručnosti počas svojho aktualizačného a inovačného vzdelávania.</w:t>
      </w:r>
    </w:p>
    <w:p w:rsidR="00777FDB" w:rsidRPr="00F8400E" w:rsidRDefault="00777FDB" w:rsidP="00777FDB">
      <w:pPr>
        <w:rPr>
          <w:rFonts w:cstheme="minorHAnsi"/>
        </w:rPr>
      </w:pPr>
    </w:p>
    <w:p w:rsidR="00487246" w:rsidRPr="00C71E69" w:rsidRDefault="00487246" w:rsidP="00487246">
      <w:pPr>
        <w:pStyle w:val="Nzov"/>
        <w:jc w:val="both"/>
        <w:rPr>
          <w:b w:val="0"/>
          <w:sz w:val="24"/>
        </w:rPr>
      </w:pPr>
      <w:r w:rsidRPr="00C71E69">
        <w:rPr>
          <w:sz w:val="24"/>
        </w:rPr>
        <w:t xml:space="preserve">PK odborných predmetov – </w:t>
      </w:r>
      <w:r w:rsidRPr="00C71E69">
        <w:rPr>
          <w:b w:val="0"/>
          <w:sz w:val="24"/>
        </w:rPr>
        <w:t>vedúca Ing. Beata Ogrodníková</w:t>
      </w:r>
    </w:p>
    <w:p w:rsidR="00EE22E6" w:rsidRDefault="00057933" w:rsidP="00F97A7F">
      <w:pPr>
        <w:spacing w:before="100" w:beforeAutospacing="1" w:after="200" w:line="276" w:lineRule="auto"/>
        <w:rPr>
          <w:b/>
          <w:bCs/>
        </w:rPr>
      </w:pPr>
      <w:r>
        <w:rPr>
          <w:b/>
          <w:bCs/>
        </w:rPr>
        <w:t>Počet a dátumy zasadnutí</w:t>
      </w:r>
      <w:r w:rsidR="00EE22E6">
        <w:rPr>
          <w:b/>
          <w:bCs/>
        </w:rPr>
        <w:t>, prijaté uznesenia</w:t>
      </w:r>
    </w:p>
    <w:p w:rsidR="00EE22E6" w:rsidRDefault="00EE22E6" w:rsidP="00F97A7F">
      <w:pPr>
        <w:spacing w:before="100" w:beforeAutospacing="1" w:after="200" w:line="276" w:lineRule="auto"/>
        <w:rPr>
          <w:b/>
          <w:bCs/>
        </w:rPr>
      </w:pPr>
    </w:p>
    <w:p w:rsidR="00F01371" w:rsidRPr="00C53FCF" w:rsidRDefault="00EE22E6" w:rsidP="00F97A7F">
      <w:pPr>
        <w:spacing w:before="100" w:beforeAutospacing="1" w:after="200" w:line="276" w:lineRule="auto"/>
        <w:rPr>
          <w:bCs/>
        </w:rPr>
      </w:pPr>
      <w:r>
        <w:rPr>
          <w:bCs/>
        </w:rPr>
        <w:t>P</w:t>
      </w:r>
      <w:r w:rsidR="00635197">
        <w:rPr>
          <w:bCs/>
        </w:rPr>
        <w:t>redmetová komisia</w:t>
      </w:r>
      <w:r w:rsidR="00057933" w:rsidRPr="00057933">
        <w:rPr>
          <w:bCs/>
        </w:rPr>
        <w:t xml:space="preserve"> odborn</w:t>
      </w:r>
      <w:r w:rsidR="00C53FCF" w:rsidRPr="00057933">
        <w:rPr>
          <w:bCs/>
        </w:rPr>
        <w:t xml:space="preserve">ých predmetov zasadla </w:t>
      </w:r>
      <w:r w:rsidR="00635197">
        <w:rPr>
          <w:bCs/>
        </w:rPr>
        <w:t>trikrát v školskom roku 2022/2023.</w:t>
      </w:r>
    </w:p>
    <w:p w:rsidR="00057933" w:rsidRDefault="00635197" w:rsidP="00C71E69">
      <w:pPr>
        <w:rPr>
          <w:b/>
        </w:rPr>
      </w:pPr>
      <w:r>
        <w:rPr>
          <w:b/>
        </w:rPr>
        <w:t>30. 08. 2022</w:t>
      </w:r>
    </w:p>
    <w:p w:rsidR="00635197" w:rsidRDefault="00635197" w:rsidP="00C71E69">
      <w:pPr>
        <w:rPr>
          <w:b/>
        </w:rPr>
      </w:pPr>
    </w:p>
    <w:p w:rsidR="00635197" w:rsidRDefault="00635197" w:rsidP="002155B7">
      <w:pPr>
        <w:jc w:val="both"/>
      </w:pPr>
      <w:r>
        <w:t>Prítomní členovia PK odporúčajú, aby všetci žiaci 4. ročníka konali maturitnú skúšku z praktickej časti odborných predmetov formou obhajoby komplexnej odbornej práce. Prítomní odsúhlasili plán práce pre školský rok 2022/2023.</w:t>
      </w:r>
    </w:p>
    <w:p w:rsidR="002155B7" w:rsidRDefault="002155B7" w:rsidP="002155B7">
      <w:pPr>
        <w:jc w:val="both"/>
      </w:pPr>
    </w:p>
    <w:p w:rsidR="00635197" w:rsidRDefault="00635197" w:rsidP="002155B7">
      <w:pPr>
        <w:jc w:val="both"/>
      </w:pPr>
      <w:r>
        <w:t>Na základe dobrých skúseností zo školských rokov pred dištančným vzdelávaním prítomní znovu odporúčajú zaviesť tzv. predmetové preskúšanie, ktoré sa bude týkať všetkých žiakov, ktorí v danom štvrťroku vymeškajú 40 % hodín (dovedna). Učiteľ príslušného predmetu vyhodnotí dochádzku ešte pred konaním klasifikačnej porady a oznámi termín predmetového preskúšania žiakovi i triednemu učiteľovi vopred. Predmetové preskúšanie sa bude  konať v poobedň</w:t>
      </w:r>
      <w:r w:rsidR="00D92D07">
        <w:t xml:space="preserve">ajších hodinách mimo vyučovania, </w:t>
      </w:r>
      <w:r w:rsidR="00D92D07" w:rsidRPr="00920A17">
        <w:t>testy budú korešpondovať s</w:t>
      </w:r>
      <w:r w:rsidR="00D92D07">
        <w:t> </w:t>
      </w:r>
      <w:proofErr w:type="spellStart"/>
      <w:r w:rsidR="00D92D07" w:rsidRPr="00920A17">
        <w:t>ŠkVP</w:t>
      </w:r>
      <w:proofErr w:type="spellEnd"/>
      <w:r w:rsidR="00D92D07">
        <w:t xml:space="preserve"> </w:t>
      </w:r>
      <w:r w:rsidR="00D92D07" w:rsidRPr="00920A17">
        <w:t>a prebraným učivom</w:t>
      </w:r>
      <w:r w:rsidR="00D92D07">
        <w:t>.</w:t>
      </w:r>
      <w:r>
        <w:t xml:space="preserve"> V prípade, ak s</w:t>
      </w:r>
      <w:r w:rsidR="00D92D07">
        <w:t>a žiak nedostaví bez ospravedlnenia, získa 0 bodov, je klasifikovaný nedostatočnou.</w:t>
      </w:r>
    </w:p>
    <w:p w:rsidR="00C71E69" w:rsidRDefault="00C71E69" w:rsidP="002155B7">
      <w:pPr>
        <w:jc w:val="both"/>
      </w:pPr>
    </w:p>
    <w:p w:rsidR="00C71E69" w:rsidRPr="009312BA" w:rsidRDefault="00C71E69" w:rsidP="002155B7">
      <w:pPr>
        <w:jc w:val="both"/>
      </w:pPr>
      <w:r w:rsidRPr="00920A17">
        <w:t xml:space="preserve">V prípade </w:t>
      </w:r>
      <w:r w:rsidR="00C53FCF">
        <w:t xml:space="preserve">predmetového preskúšania z praxe a z odbornej praxe sa postupuje </w:t>
      </w:r>
      <w:r w:rsidRPr="00920A17">
        <w:t>podľa týchto istých pravidiel s tým, že žiakom budú dopredu zverejnené výňatky z </w:t>
      </w:r>
      <w:proofErr w:type="spellStart"/>
      <w:r w:rsidRPr="00920A17">
        <w:t>ŠkVP</w:t>
      </w:r>
      <w:proofErr w:type="spellEnd"/>
      <w:r w:rsidRPr="00920A17">
        <w:t>, aby</w:t>
      </w:r>
      <w:r w:rsidR="00C53FCF">
        <w:t xml:space="preserve"> </w:t>
      </w:r>
      <w:r w:rsidRPr="00920A17">
        <w:t>boli vopred oboznámení s tým, ktoré činnosti, zručnosti a znalosti budú v rámci testu</w:t>
      </w:r>
      <w:r w:rsidR="00C53FCF">
        <w:t xml:space="preserve"> </w:t>
      </w:r>
      <w:r w:rsidRPr="00920A17">
        <w:t>zaradené a preverované. V prípade praxe vo firmách samotné preskúšanie bude vykonávať ten učiteľ praxe, ku</w:t>
      </w:r>
      <w:r w:rsidR="00706721">
        <w:t xml:space="preserve"> </w:t>
      </w:r>
      <w:r w:rsidRPr="00920A17">
        <w:t>ktorému by žiak v danom období patril (v rámci abecedného delenia), pokiaľ má prax vo</w:t>
      </w:r>
      <w:r w:rsidR="00C53FCF">
        <w:t xml:space="preserve"> </w:t>
      </w:r>
      <w:r w:rsidRPr="00920A17">
        <w:t>firme celá trieda</w:t>
      </w:r>
      <w:r w:rsidR="00C53FCF">
        <w:t xml:space="preserve">, predmetové preskúšania </w:t>
      </w:r>
      <w:r w:rsidRPr="00920A17">
        <w:t xml:space="preserve">vykoná učiteľ – gestor príslušného modulu </w:t>
      </w:r>
      <w:proofErr w:type="spellStart"/>
      <w:r w:rsidRPr="00920A17">
        <w:t>ŠkVP</w:t>
      </w:r>
      <w:proofErr w:type="spellEnd"/>
      <w:r w:rsidRPr="00920A17">
        <w:t>.</w:t>
      </w:r>
    </w:p>
    <w:p w:rsidR="00C71E69" w:rsidRDefault="00C71E69" w:rsidP="002155B7">
      <w:pPr>
        <w:jc w:val="both"/>
      </w:pPr>
    </w:p>
    <w:p w:rsidR="00D92D07" w:rsidRPr="00D92D07" w:rsidRDefault="00D92D07" w:rsidP="002155B7">
      <w:pPr>
        <w:jc w:val="both"/>
        <w:rPr>
          <w:b/>
        </w:rPr>
      </w:pPr>
      <w:r w:rsidRPr="00D92D07">
        <w:rPr>
          <w:b/>
        </w:rPr>
        <w:t>13. 02. 2023</w:t>
      </w:r>
    </w:p>
    <w:p w:rsidR="00D92D07" w:rsidRDefault="00D92D07" w:rsidP="002155B7">
      <w:pPr>
        <w:jc w:val="both"/>
      </w:pPr>
    </w:p>
    <w:p w:rsidR="00D92D07" w:rsidRDefault="008156D3" w:rsidP="002155B7">
      <w:pPr>
        <w:jc w:val="both"/>
      </w:pPr>
      <w:r>
        <w:t xml:space="preserve">Prítomní členovia PK boli oboznámení s novým usmernením ohľadom </w:t>
      </w:r>
      <w:r w:rsidR="00B2190D">
        <w:t xml:space="preserve">povinnosti zverejniť maturitné témy (názov témy a zoznam súvisiacich odborných predmetov) z teoretickej časti odborných predmetov 7 dní pred konaním ústnej časti maturitnej skúšky. Za zverejnenie je zodpovedná zástupkyňa riaditeľky pre teoretické vzdelávanie. </w:t>
      </w:r>
    </w:p>
    <w:p w:rsidR="00B2190D" w:rsidRDefault="00B2190D" w:rsidP="002155B7">
      <w:pPr>
        <w:jc w:val="both"/>
      </w:pPr>
    </w:p>
    <w:p w:rsidR="00B2190D" w:rsidRDefault="00B2190D" w:rsidP="002155B7">
      <w:pPr>
        <w:jc w:val="both"/>
      </w:pPr>
      <w:r>
        <w:t>Členovia boli oboznámení s termínmi odovzdania prezentácií komplexných odborných prác a termínmi súvislej odbornej praxe. Zodpovedný za jej priebeh je zástupca riaditeľky pre praktické vyučovanie.</w:t>
      </w:r>
    </w:p>
    <w:p w:rsidR="00B2190D" w:rsidRDefault="00B2190D" w:rsidP="00C71E69"/>
    <w:p w:rsidR="00B2190D" w:rsidRPr="0092714D" w:rsidRDefault="00B2190D" w:rsidP="00C71E69">
      <w:pPr>
        <w:rPr>
          <w:b/>
        </w:rPr>
      </w:pPr>
      <w:r w:rsidRPr="0092714D">
        <w:rPr>
          <w:b/>
        </w:rPr>
        <w:t>30. 06. 2023</w:t>
      </w:r>
    </w:p>
    <w:p w:rsidR="00B2190D" w:rsidRDefault="00B2190D" w:rsidP="00C71E69"/>
    <w:p w:rsidR="00B2190D" w:rsidRDefault="00B2190D" w:rsidP="00C71E69">
      <w:r>
        <w:t xml:space="preserve">Členovia PK odsúhlasili podmienky vypracovania a odovzdania komplexných odborných prác v budúcom školskom roku: </w:t>
      </w:r>
    </w:p>
    <w:p w:rsidR="00B2190D" w:rsidRDefault="00B2190D" w:rsidP="00B2190D">
      <w:pPr>
        <w:pStyle w:val="Odsekzoznamu"/>
        <w:numPr>
          <w:ilvl w:val="0"/>
          <w:numId w:val="2"/>
        </w:numPr>
      </w:pPr>
      <w:r>
        <w:t>témy budú žiakom ponúkané aj s vytvorenou vzorovou štruktúrou práce</w:t>
      </w:r>
    </w:p>
    <w:p w:rsidR="00B2190D" w:rsidRDefault="00B2190D" w:rsidP="00B2190D">
      <w:pPr>
        <w:pStyle w:val="Odsekzoznamu"/>
        <w:numPr>
          <w:ilvl w:val="0"/>
          <w:numId w:val="2"/>
        </w:numPr>
      </w:pPr>
      <w:r>
        <w:t>interní konzultanti budú prideľovaní podľa svojej aprobácie tak, aby zapojenie učiteľov bolo rovnomerné</w:t>
      </w:r>
    </w:p>
    <w:p w:rsidR="00B2190D" w:rsidRDefault="00B2190D" w:rsidP="00B2190D">
      <w:pPr>
        <w:pStyle w:val="Odsekzoznamu"/>
        <w:numPr>
          <w:ilvl w:val="0"/>
          <w:numId w:val="2"/>
        </w:numPr>
      </w:pPr>
      <w:r>
        <w:t>povinný rozsah je 20 strán s väčším dôrazom na praktickú časť práce</w:t>
      </w:r>
    </w:p>
    <w:p w:rsidR="00B2190D" w:rsidRDefault="00B2190D" w:rsidP="00B2190D">
      <w:pPr>
        <w:pStyle w:val="Odsekzoznamu"/>
        <w:numPr>
          <w:ilvl w:val="0"/>
          <w:numId w:val="2"/>
        </w:numPr>
      </w:pPr>
      <w:r>
        <w:t>KOP budú žiaci odovzdávať v stanovenom termíne v jednej vytlačenej kópii iba v </w:t>
      </w:r>
      <w:proofErr w:type="spellStart"/>
      <w:r>
        <w:t>termoväzbe</w:t>
      </w:r>
      <w:proofErr w:type="spellEnd"/>
    </w:p>
    <w:p w:rsidR="00B2190D" w:rsidRDefault="00B2190D" w:rsidP="00B2190D">
      <w:pPr>
        <w:pStyle w:val="Odsekzoznamu"/>
        <w:numPr>
          <w:ilvl w:val="0"/>
          <w:numId w:val="2"/>
        </w:numPr>
      </w:pPr>
      <w:r>
        <w:t>práca bude priložená aj v elektronickej podobe na USB kľúči priloženom k práci</w:t>
      </w:r>
    </w:p>
    <w:p w:rsidR="00B2190D" w:rsidRDefault="00B2190D" w:rsidP="00B2190D">
      <w:pPr>
        <w:pStyle w:val="Odsekzoznamu"/>
        <w:numPr>
          <w:ilvl w:val="0"/>
          <w:numId w:val="2"/>
        </w:numPr>
      </w:pPr>
      <w:r>
        <w:t>prácu bude nutné elektronicky poslať zástupcovi riaditeľky pre praktické vyučovanie v stanovenom termíne,</w:t>
      </w:r>
    </w:p>
    <w:p w:rsidR="00B2190D" w:rsidRDefault="00B2190D" w:rsidP="00B2190D">
      <w:pPr>
        <w:pStyle w:val="Odsekzoznamu"/>
        <w:numPr>
          <w:ilvl w:val="0"/>
          <w:numId w:val="2"/>
        </w:numPr>
      </w:pPr>
      <w:r>
        <w:lastRenderedPageBreak/>
        <w:t>tieto podmienky budú zverejnené žiakom III. ročníka v školskom roku 2023/2024.</w:t>
      </w:r>
    </w:p>
    <w:p w:rsidR="00895788" w:rsidRDefault="00895788" w:rsidP="00895788">
      <w:pPr>
        <w:pStyle w:val="Odsekzoznamu"/>
      </w:pPr>
    </w:p>
    <w:p w:rsidR="00895788" w:rsidRDefault="00895788" w:rsidP="002155B7">
      <w:pPr>
        <w:jc w:val="both"/>
      </w:pPr>
      <w:r>
        <w:t xml:space="preserve">Členovia PK odsúhlasili aktualizáciu </w:t>
      </w:r>
      <w:proofErr w:type="spellStart"/>
      <w:r>
        <w:t>ŠkVP</w:t>
      </w:r>
      <w:proofErr w:type="spellEnd"/>
      <w:r>
        <w:t xml:space="preserve"> vo vybraných predmetoch a uzniesli sa ju vypracovať do 31. 08. 2023.</w:t>
      </w:r>
    </w:p>
    <w:p w:rsidR="00895788" w:rsidRDefault="00895788" w:rsidP="002155B7">
      <w:pPr>
        <w:jc w:val="both"/>
      </w:pPr>
    </w:p>
    <w:p w:rsidR="00895788" w:rsidRDefault="00895788" w:rsidP="002155B7">
      <w:pPr>
        <w:jc w:val="both"/>
      </w:pPr>
      <w:r>
        <w:t xml:space="preserve">Od 1. septembra 2023 bude predsedníčkou PK odborných predmetov Ing. Martina </w:t>
      </w:r>
      <w:proofErr w:type="spellStart"/>
      <w:r>
        <w:t>Ďurdíková</w:t>
      </w:r>
      <w:proofErr w:type="spellEnd"/>
      <w:r>
        <w:t>, keďže doterajšia predsedníčka odchádza do starobného dôchodku.</w:t>
      </w:r>
    </w:p>
    <w:p w:rsidR="00AA2475" w:rsidRDefault="00AA2475" w:rsidP="00AA2475">
      <w:pPr>
        <w:pStyle w:val="Nzov"/>
        <w:jc w:val="both"/>
        <w:rPr>
          <w:sz w:val="24"/>
        </w:rPr>
      </w:pPr>
    </w:p>
    <w:p w:rsidR="00EF798F" w:rsidRPr="00450964" w:rsidRDefault="00EF798F" w:rsidP="00EF798F">
      <w:pPr>
        <w:rPr>
          <w:b/>
        </w:rPr>
      </w:pPr>
      <w:r w:rsidRPr="00450964">
        <w:rPr>
          <w:b/>
        </w:rPr>
        <w:t>Pedagogická rada</w:t>
      </w:r>
    </w:p>
    <w:p w:rsidR="00EF798F" w:rsidRPr="00450964" w:rsidRDefault="00EF798F" w:rsidP="00EF798F"/>
    <w:p w:rsidR="00EF798F" w:rsidRPr="00450964" w:rsidRDefault="00EF798F" w:rsidP="00EF798F">
      <w:pPr>
        <w:jc w:val="both"/>
      </w:pPr>
      <w:r w:rsidRPr="00450964">
        <w:t>Členmi pedagogickej rady sú všetci pedagogickí zamestnanci školy. Pedagogická rada sa schádza spravidla raz do mesiaca (prvý</w:t>
      </w:r>
      <w:r w:rsidR="00C345FA">
        <w:t>, resp. druhý</w:t>
      </w:r>
      <w:r w:rsidRPr="00450964">
        <w:t xml:space="preserve"> pondelok v mesiaci) vrátane klasifikačných porád. Pedagogickú radu zvoláva riaditeľka školy</w:t>
      </w:r>
      <w:r>
        <w:t xml:space="preserve">, resp. </w:t>
      </w:r>
      <w:r w:rsidR="006B0A3B">
        <w:t>zástupcovia</w:t>
      </w:r>
      <w:r>
        <w:t xml:space="preserve"> riaditeľky</w:t>
      </w:r>
      <w:r w:rsidRPr="00450964">
        <w:t>.</w:t>
      </w:r>
    </w:p>
    <w:p w:rsidR="00846D60" w:rsidRPr="00CF6A3B" w:rsidRDefault="00EF798F" w:rsidP="00CF6A3B">
      <w:pPr>
        <w:rPr>
          <w:rStyle w:val="Siln"/>
          <w:b w:val="0"/>
          <w:bCs w:val="0"/>
        </w:rPr>
      </w:pPr>
      <w:r w:rsidRPr="00450964">
        <w:t xml:space="preserve"> </w:t>
      </w:r>
    </w:p>
    <w:p w:rsidR="00FE51CD" w:rsidRDefault="00FE51CD" w:rsidP="00576D85">
      <w:pPr>
        <w:pStyle w:val="Nzov"/>
        <w:numPr>
          <w:ilvl w:val="0"/>
          <w:numId w:val="11"/>
        </w:numPr>
        <w:jc w:val="left"/>
        <w:rPr>
          <w:sz w:val="28"/>
        </w:rPr>
      </w:pPr>
      <w:r>
        <w:rPr>
          <w:sz w:val="28"/>
        </w:rPr>
        <w:t>Počet žiakov školy za školský rok 202</w:t>
      </w:r>
      <w:r w:rsidR="00A93D17">
        <w:rPr>
          <w:sz w:val="28"/>
        </w:rPr>
        <w:t>2/2023</w:t>
      </w:r>
    </w:p>
    <w:p w:rsidR="00CB3E10" w:rsidRDefault="00CB3E10">
      <w:pPr>
        <w:pStyle w:val="Nzov"/>
        <w:jc w:val="left"/>
        <w:rPr>
          <w:sz w:val="28"/>
        </w:rPr>
      </w:pPr>
    </w:p>
    <w:p w:rsidR="00CB3E10" w:rsidRPr="00D04024" w:rsidRDefault="00D04024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tabuľke sú uvedené počty žiakov školy denného štúdia</w:t>
      </w:r>
      <w:r w:rsidR="00183BC8">
        <w:rPr>
          <w:b w:val="0"/>
          <w:sz w:val="24"/>
          <w:szCs w:val="24"/>
        </w:rPr>
        <w:t>:</w:t>
      </w:r>
    </w:p>
    <w:p w:rsidR="00FE51CD" w:rsidRDefault="00FE51CD">
      <w:pPr>
        <w:pStyle w:val="Nzov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305"/>
        <w:gridCol w:w="1306"/>
        <w:gridCol w:w="1439"/>
        <w:gridCol w:w="1306"/>
        <w:gridCol w:w="1306"/>
        <w:gridCol w:w="1439"/>
      </w:tblGrid>
      <w:tr w:rsidR="00CB3E10" w:rsidRPr="000211F7" w:rsidTr="000211F7">
        <w:tc>
          <w:tcPr>
            <w:tcW w:w="828" w:type="dxa"/>
            <w:vMerge w:val="restart"/>
            <w:shd w:val="clear" w:color="auto" w:fill="auto"/>
          </w:tcPr>
          <w:p w:rsidR="00CB3E10" w:rsidRPr="000211F7" w:rsidRDefault="00CB3E10" w:rsidP="000211F7">
            <w:pPr>
              <w:pStyle w:val="Nzov"/>
              <w:jc w:val="left"/>
              <w:rPr>
                <w:sz w:val="20"/>
              </w:rPr>
            </w:pPr>
          </w:p>
          <w:p w:rsidR="00CB3E10" w:rsidRPr="000211F7" w:rsidRDefault="00CB3E10" w:rsidP="000211F7">
            <w:pPr>
              <w:pStyle w:val="Nzov"/>
              <w:jc w:val="left"/>
              <w:rPr>
                <w:sz w:val="20"/>
              </w:rPr>
            </w:pPr>
            <w:r w:rsidRPr="000211F7">
              <w:rPr>
                <w:sz w:val="20"/>
              </w:rPr>
              <w:t>Ročník</w:t>
            </w:r>
          </w:p>
        </w:tc>
        <w:tc>
          <w:tcPr>
            <w:tcW w:w="3917" w:type="dxa"/>
            <w:gridSpan w:val="3"/>
            <w:shd w:val="clear" w:color="auto" w:fill="auto"/>
          </w:tcPr>
          <w:p w:rsidR="00CB3E10" w:rsidRPr="000211F7" w:rsidRDefault="00CB3E10" w:rsidP="00592103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Stav k 15. 9. 20</w:t>
            </w:r>
            <w:r w:rsidR="0011666F">
              <w:rPr>
                <w:sz w:val="20"/>
              </w:rPr>
              <w:t>2</w:t>
            </w:r>
            <w:r w:rsidR="00A93D17">
              <w:rPr>
                <w:sz w:val="20"/>
              </w:rPr>
              <w:t>2</w:t>
            </w:r>
          </w:p>
        </w:tc>
        <w:tc>
          <w:tcPr>
            <w:tcW w:w="3918" w:type="dxa"/>
            <w:gridSpan w:val="3"/>
            <w:shd w:val="clear" w:color="auto" w:fill="auto"/>
          </w:tcPr>
          <w:p w:rsidR="00CB3E10" w:rsidRPr="000211F7" w:rsidRDefault="00CB3E10" w:rsidP="00592103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Stav k 31. 8. 20</w:t>
            </w:r>
            <w:r w:rsidR="00CF6A3B">
              <w:rPr>
                <w:sz w:val="20"/>
              </w:rPr>
              <w:t>2</w:t>
            </w:r>
            <w:r w:rsidR="00A93D17">
              <w:rPr>
                <w:sz w:val="20"/>
              </w:rPr>
              <w:t>3</w:t>
            </w:r>
          </w:p>
        </w:tc>
      </w:tr>
      <w:tr w:rsidR="00CB3E10" w:rsidRPr="000211F7" w:rsidTr="006B0A3B">
        <w:tc>
          <w:tcPr>
            <w:tcW w:w="828" w:type="dxa"/>
            <w:vMerge/>
            <w:shd w:val="clear" w:color="auto" w:fill="auto"/>
          </w:tcPr>
          <w:p w:rsidR="00CB3E10" w:rsidRPr="000211F7" w:rsidRDefault="00CB3E10" w:rsidP="000211F7">
            <w:pPr>
              <w:pStyle w:val="Nzov"/>
              <w:jc w:val="left"/>
              <w:rPr>
                <w:sz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Počet tried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Počet žiakov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Z toho integrovaných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Počet tried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Počet žiakov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Z toho integrovaných</w:t>
            </w:r>
          </w:p>
        </w:tc>
      </w:tr>
      <w:tr w:rsidR="00CB3E10" w:rsidRPr="000211F7" w:rsidTr="006B0A3B">
        <w:tc>
          <w:tcPr>
            <w:tcW w:w="828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</w:p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1.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71578B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B3E10" w:rsidRPr="000211F7" w:rsidTr="006B0A3B">
        <w:tc>
          <w:tcPr>
            <w:tcW w:w="828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</w:p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2.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A93D17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D41795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71578B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B3E10" w:rsidRPr="000211F7" w:rsidTr="006B0A3B">
        <w:tc>
          <w:tcPr>
            <w:tcW w:w="828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</w:p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3.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A93D17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5A3E66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71578B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B3E10" w:rsidRPr="000211F7" w:rsidTr="006B0A3B">
        <w:tc>
          <w:tcPr>
            <w:tcW w:w="828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</w:p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4.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5A3E66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71578B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B3E10" w:rsidRPr="000211F7" w:rsidTr="006B0A3B">
        <w:tc>
          <w:tcPr>
            <w:tcW w:w="828" w:type="dxa"/>
            <w:shd w:val="clear" w:color="auto" w:fill="auto"/>
            <w:vAlign w:val="center"/>
          </w:tcPr>
          <w:p w:rsidR="00CB3E10" w:rsidRPr="000211F7" w:rsidRDefault="00CB3E10" w:rsidP="006B0A3B">
            <w:pPr>
              <w:pStyle w:val="Nzov"/>
              <w:rPr>
                <w:sz w:val="20"/>
              </w:rPr>
            </w:pPr>
          </w:p>
          <w:p w:rsidR="00CB3E10" w:rsidRPr="000211F7" w:rsidRDefault="00CB3E10" w:rsidP="006B0A3B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Spolu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B3E10" w:rsidRPr="000211F7" w:rsidRDefault="00023903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71578B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92714D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26</w:t>
            </w:r>
            <w:r w:rsidR="00D41795">
              <w:rPr>
                <w:sz w:val="28"/>
              </w:rPr>
              <w:t>9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B3E10" w:rsidRPr="000211F7" w:rsidRDefault="0071578B" w:rsidP="00846D60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 w:rsidR="00B07955" w:rsidRDefault="00B07955">
      <w:pPr>
        <w:pStyle w:val="Nzov"/>
        <w:jc w:val="left"/>
        <w:rPr>
          <w:sz w:val="28"/>
        </w:rPr>
      </w:pPr>
    </w:p>
    <w:p w:rsidR="00CC1B8C" w:rsidRPr="008634AD" w:rsidRDefault="00CC1B8C" w:rsidP="00576D85">
      <w:pPr>
        <w:pStyle w:val="Nzov"/>
        <w:numPr>
          <w:ilvl w:val="0"/>
          <w:numId w:val="11"/>
        </w:numPr>
        <w:jc w:val="both"/>
        <w:rPr>
          <w:sz w:val="28"/>
        </w:rPr>
      </w:pPr>
      <w:r w:rsidRPr="008634AD">
        <w:rPr>
          <w:sz w:val="28"/>
        </w:rPr>
        <w:t>Počet prijatých žiakov do prvého ročníka strednej školy, údaje o počtoch a úspešnosti uchádzačov o prijatie</w:t>
      </w:r>
    </w:p>
    <w:p w:rsidR="00CC1B8C" w:rsidRPr="008634AD" w:rsidRDefault="00CC1B8C" w:rsidP="00CC1B8C">
      <w:pPr>
        <w:pStyle w:val="Nzov"/>
        <w:jc w:val="both"/>
        <w:rPr>
          <w:sz w:val="28"/>
        </w:rPr>
      </w:pPr>
    </w:p>
    <w:p w:rsidR="00CC1B8C" w:rsidRPr="008634AD" w:rsidRDefault="00CC1B8C" w:rsidP="00576D85">
      <w:pPr>
        <w:pStyle w:val="Nzov"/>
        <w:numPr>
          <w:ilvl w:val="0"/>
          <w:numId w:val="13"/>
        </w:numPr>
        <w:jc w:val="both"/>
        <w:rPr>
          <w:sz w:val="24"/>
          <w:szCs w:val="24"/>
        </w:rPr>
      </w:pPr>
      <w:r w:rsidRPr="008634AD">
        <w:rPr>
          <w:sz w:val="24"/>
          <w:szCs w:val="24"/>
        </w:rPr>
        <w:t>Prijímacie konanie do prvého ročníka strednej školy:</w:t>
      </w:r>
    </w:p>
    <w:p w:rsidR="00CC1B8C" w:rsidRPr="008634AD" w:rsidRDefault="00CC1B8C" w:rsidP="00CC1B8C">
      <w:pPr>
        <w:pStyle w:val="Nzov"/>
        <w:jc w:val="both"/>
        <w:rPr>
          <w:sz w:val="28"/>
        </w:rPr>
      </w:pPr>
    </w:p>
    <w:tbl>
      <w:tblPr>
        <w:tblW w:w="943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433"/>
        <w:gridCol w:w="1349"/>
        <w:gridCol w:w="1535"/>
        <w:gridCol w:w="1559"/>
        <w:gridCol w:w="1680"/>
      </w:tblGrid>
      <w:tr w:rsidR="00CC1B8C" w:rsidRPr="008634AD" w:rsidTr="001E6524">
        <w:tc>
          <w:tcPr>
            <w:tcW w:w="1876" w:type="dxa"/>
            <w:shd w:val="clear" w:color="auto" w:fill="auto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>Ročník/odbor</w:t>
            </w:r>
          </w:p>
        </w:tc>
        <w:tc>
          <w:tcPr>
            <w:tcW w:w="1433" w:type="dxa"/>
            <w:shd w:val="clear" w:color="auto" w:fill="auto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>Prijaté prihlášky</w:t>
            </w:r>
          </w:p>
        </w:tc>
        <w:tc>
          <w:tcPr>
            <w:tcW w:w="1349" w:type="dxa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>Počet úspešných žiakov</w:t>
            </w:r>
          </w:p>
        </w:tc>
        <w:tc>
          <w:tcPr>
            <w:tcW w:w="1535" w:type="dxa"/>
            <w:shd w:val="clear" w:color="auto" w:fill="auto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>Počet prijatých žiakov</w:t>
            </w:r>
          </w:p>
        </w:tc>
        <w:tc>
          <w:tcPr>
            <w:tcW w:w="1559" w:type="dxa"/>
            <w:shd w:val="clear" w:color="auto" w:fill="auto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>Z toho bez prijímacej skúšky</w:t>
            </w:r>
          </w:p>
        </w:tc>
        <w:tc>
          <w:tcPr>
            <w:tcW w:w="1680" w:type="dxa"/>
          </w:tcPr>
          <w:p w:rsidR="00CC1B8C" w:rsidRPr="00057314" w:rsidRDefault="00CC1B8C" w:rsidP="001E6524">
            <w:pPr>
              <w:pStyle w:val="Nzov"/>
              <w:rPr>
                <w:sz w:val="20"/>
              </w:rPr>
            </w:pPr>
            <w:r w:rsidRPr="00057314">
              <w:rPr>
                <w:sz w:val="20"/>
              </w:rPr>
              <w:t xml:space="preserve">Počet zapísaných žiakov </w:t>
            </w:r>
          </w:p>
        </w:tc>
      </w:tr>
      <w:tr w:rsidR="00CC1B8C" w:rsidRPr="008634AD" w:rsidTr="001E6524">
        <w:tc>
          <w:tcPr>
            <w:tcW w:w="1876" w:type="dxa"/>
            <w:shd w:val="clear" w:color="auto" w:fill="auto"/>
          </w:tcPr>
          <w:p w:rsidR="00CC1B8C" w:rsidRPr="008634AD" w:rsidRDefault="00CC1B8C" w:rsidP="001E6524">
            <w:pPr>
              <w:pStyle w:val="Nzov"/>
              <w:jc w:val="both"/>
              <w:rPr>
                <w:sz w:val="28"/>
              </w:rPr>
            </w:pPr>
            <w:r>
              <w:rPr>
                <w:sz w:val="28"/>
              </w:rPr>
              <w:t>I/3739 M</w:t>
            </w:r>
          </w:p>
        </w:tc>
        <w:tc>
          <w:tcPr>
            <w:tcW w:w="1433" w:type="dxa"/>
            <w:shd w:val="clear" w:color="auto" w:fill="auto"/>
          </w:tcPr>
          <w:p w:rsidR="00CC1B8C" w:rsidRPr="008634AD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349" w:type="dxa"/>
          </w:tcPr>
          <w:p w:rsidR="00CC1B8C" w:rsidRPr="008634AD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535" w:type="dxa"/>
            <w:shd w:val="clear" w:color="auto" w:fill="auto"/>
          </w:tcPr>
          <w:p w:rsidR="00CC1B8C" w:rsidRPr="008634AD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CC1B8C" w:rsidRPr="008634AD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0" w:type="dxa"/>
          </w:tcPr>
          <w:p w:rsidR="00CC1B8C" w:rsidRPr="008634AD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CC1B8C" w:rsidRPr="00CC1B8C" w:rsidTr="001E6524">
        <w:tc>
          <w:tcPr>
            <w:tcW w:w="1876" w:type="dxa"/>
            <w:shd w:val="clear" w:color="auto" w:fill="auto"/>
          </w:tcPr>
          <w:p w:rsidR="00CC1B8C" w:rsidRPr="00CC1B8C" w:rsidRDefault="00CC1B8C" w:rsidP="001E6524">
            <w:pPr>
              <w:pStyle w:val="Nzov"/>
              <w:jc w:val="both"/>
              <w:rPr>
                <w:sz w:val="28"/>
              </w:rPr>
            </w:pPr>
            <w:r w:rsidRPr="00CC1B8C">
              <w:rPr>
                <w:sz w:val="28"/>
              </w:rPr>
              <w:t>I/</w:t>
            </w:r>
            <w:r>
              <w:rPr>
                <w:sz w:val="28"/>
              </w:rPr>
              <w:t>3760 M</w:t>
            </w:r>
          </w:p>
        </w:tc>
        <w:tc>
          <w:tcPr>
            <w:tcW w:w="1433" w:type="dxa"/>
            <w:shd w:val="clear" w:color="auto" w:fill="auto"/>
          </w:tcPr>
          <w:p w:rsidR="00CC1B8C" w:rsidRPr="00CC1B8C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349" w:type="dxa"/>
          </w:tcPr>
          <w:p w:rsidR="00CC1B8C" w:rsidRPr="00CC1B8C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535" w:type="dxa"/>
            <w:shd w:val="clear" w:color="auto" w:fill="auto"/>
          </w:tcPr>
          <w:p w:rsidR="00CC1B8C" w:rsidRPr="00CC1B8C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CC1B8C" w:rsidRPr="00CC1B8C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0" w:type="dxa"/>
          </w:tcPr>
          <w:p w:rsidR="00CC1B8C" w:rsidRPr="00CC1B8C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C1B8C" w:rsidRPr="00CC1B8C" w:rsidTr="001E6524">
        <w:tc>
          <w:tcPr>
            <w:tcW w:w="1876" w:type="dxa"/>
            <w:shd w:val="clear" w:color="auto" w:fill="auto"/>
          </w:tcPr>
          <w:p w:rsidR="00CC1B8C" w:rsidRPr="00CC1B8C" w:rsidRDefault="001A2417" w:rsidP="001E6524">
            <w:pPr>
              <w:pStyle w:val="Nzov"/>
              <w:jc w:val="both"/>
              <w:rPr>
                <w:sz w:val="28"/>
              </w:rPr>
            </w:pPr>
            <w:r>
              <w:rPr>
                <w:sz w:val="28"/>
              </w:rPr>
              <w:t>I/3765 M</w:t>
            </w:r>
          </w:p>
        </w:tc>
        <w:tc>
          <w:tcPr>
            <w:tcW w:w="1433" w:type="dxa"/>
            <w:shd w:val="clear" w:color="auto" w:fill="auto"/>
          </w:tcPr>
          <w:p w:rsidR="00CC1B8C" w:rsidRPr="00CC1B8C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349" w:type="dxa"/>
          </w:tcPr>
          <w:p w:rsidR="00CC1B8C" w:rsidRPr="00CC1B8C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535" w:type="dxa"/>
            <w:shd w:val="clear" w:color="auto" w:fill="auto"/>
          </w:tcPr>
          <w:p w:rsidR="00CC1B8C" w:rsidRPr="00CC1B8C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CC1B8C" w:rsidRPr="00CC1B8C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0" w:type="dxa"/>
          </w:tcPr>
          <w:p w:rsidR="00CC1B8C" w:rsidRPr="00CC1B8C" w:rsidRDefault="0071578B" w:rsidP="00C16629">
            <w:pPr>
              <w:pStyle w:val="Nzov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</w:tbl>
    <w:p w:rsidR="0037387E" w:rsidRDefault="0037387E">
      <w:pPr>
        <w:pStyle w:val="Nzov"/>
        <w:jc w:val="both"/>
        <w:rPr>
          <w:sz w:val="28"/>
        </w:rPr>
      </w:pPr>
    </w:p>
    <w:p w:rsidR="004A13FC" w:rsidRDefault="004A13FC" w:rsidP="00576D85">
      <w:pPr>
        <w:pStyle w:val="Nzov"/>
        <w:numPr>
          <w:ilvl w:val="0"/>
          <w:numId w:val="13"/>
        </w:numPr>
        <w:jc w:val="both"/>
        <w:rPr>
          <w:sz w:val="24"/>
          <w:szCs w:val="24"/>
        </w:rPr>
      </w:pPr>
      <w:r w:rsidRPr="00F93135">
        <w:rPr>
          <w:sz w:val="24"/>
          <w:szCs w:val="24"/>
        </w:rPr>
        <w:t>Žiaci prijatí do vyšších ročníkov:</w:t>
      </w:r>
    </w:p>
    <w:p w:rsidR="004A13FC" w:rsidRPr="00F93135" w:rsidRDefault="004A13FC" w:rsidP="004A13FC">
      <w:pPr>
        <w:pStyle w:val="Nzov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5612"/>
      </w:tblGrid>
      <w:tr w:rsidR="004A13FC" w:rsidRPr="000211F7" w:rsidTr="001E6524">
        <w:tc>
          <w:tcPr>
            <w:tcW w:w="1188" w:type="dxa"/>
            <w:shd w:val="clear" w:color="auto" w:fill="auto"/>
          </w:tcPr>
          <w:p w:rsidR="004A13FC" w:rsidRPr="000211F7" w:rsidRDefault="004A13FC" w:rsidP="001E6524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Ročník</w:t>
            </w:r>
          </w:p>
        </w:tc>
        <w:tc>
          <w:tcPr>
            <w:tcW w:w="1800" w:type="dxa"/>
            <w:shd w:val="clear" w:color="auto" w:fill="auto"/>
          </w:tcPr>
          <w:p w:rsidR="004A13FC" w:rsidRPr="000211F7" w:rsidRDefault="004A13FC" w:rsidP="001E6524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Počet prijatých žiakov</w:t>
            </w:r>
          </w:p>
        </w:tc>
        <w:tc>
          <w:tcPr>
            <w:tcW w:w="5612" w:type="dxa"/>
            <w:shd w:val="clear" w:color="auto" w:fill="auto"/>
          </w:tcPr>
          <w:p w:rsidR="004A13FC" w:rsidRPr="000211F7" w:rsidRDefault="004A13FC" w:rsidP="001E6524">
            <w:pPr>
              <w:pStyle w:val="Nzov"/>
              <w:rPr>
                <w:sz w:val="20"/>
              </w:rPr>
            </w:pPr>
            <w:r w:rsidRPr="000211F7">
              <w:rPr>
                <w:sz w:val="20"/>
              </w:rPr>
              <w:t>Z ktorej školy</w:t>
            </w:r>
          </w:p>
        </w:tc>
      </w:tr>
      <w:tr w:rsidR="004A13FC" w:rsidRPr="00386CB8" w:rsidTr="001E6524">
        <w:tc>
          <w:tcPr>
            <w:tcW w:w="1188" w:type="dxa"/>
            <w:shd w:val="clear" w:color="auto" w:fill="auto"/>
          </w:tcPr>
          <w:p w:rsidR="004A13FC" w:rsidRPr="00386CB8" w:rsidRDefault="0071578B" w:rsidP="001E6524">
            <w:pPr>
              <w:pStyle w:val="Nz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1800" w:type="dxa"/>
            <w:shd w:val="clear" w:color="auto" w:fill="auto"/>
          </w:tcPr>
          <w:p w:rsidR="004A13FC" w:rsidRPr="00386CB8" w:rsidRDefault="00F96435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71578B" w:rsidRPr="00386CB8" w:rsidRDefault="0071578B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Gymnázium Dunajská Streda</w:t>
            </w:r>
          </w:p>
        </w:tc>
      </w:tr>
      <w:tr w:rsidR="0071578B" w:rsidRPr="00386CB8" w:rsidTr="001E6524">
        <w:tc>
          <w:tcPr>
            <w:tcW w:w="1188" w:type="dxa"/>
            <w:shd w:val="clear" w:color="auto" w:fill="auto"/>
          </w:tcPr>
          <w:p w:rsidR="0071578B" w:rsidRDefault="0071578B" w:rsidP="001E6524">
            <w:pPr>
              <w:pStyle w:val="Nzov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1578B" w:rsidRDefault="00F96435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71578B" w:rsidRDefault="00F96435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SOŠ dopravná, </w:t>
            </w:r>
            <w:proofErr w:type="spellStart"/>
            <w:r>
              <w:rPr>
                <w:b w:val="0"/>
                <w:sz w:val="24"/>
                <w:szCs w:val="24"/>
              </w:rPr>
              <w:t>Kvačalova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20, Bratislava</w:t>
            </w:r>
          </w:p>
        </w:tc>
      </w:tr>
    </w:tbl>
    <w:p w:rsidR="00B07955" w:rsidRDefault="00B07955">
      <w:pPr>
        <w:pStyle w:val="Nzov"/>
        <w:jc w:val="left"/>
        <w:rPr>
          <w:sz w:val="24"/>
        </w:rPr>
      </w:pPr>
    </w:p>
    <w:p w:rsidR="00DF01D1" w:rsidRPr="00057314" w:rsidRDefault="00386CB8" w:rsidP="00386CB8">
      <w:pPr>
        <w:pStyle w:val="Nzov"/>
        <w:ind w:left="360"/>
        <w:jc w:val="left"/>
        <w:rPr>
          <w:sz w:val="28"/>
        </w:rPr>
      </w:pPr>
      <w:r>
        <w:rPr>
          <w:sz w:val="28"/>
        </w:rPr>
        <w:lastRenderedPageBreak/>
        <w:t xml:space="preserve">IV.  </w:t>
      </w:r>
      <w:r w:rsidR="00DF01D1" w:rsidRPr="00057314">
        <w:rPr>
          <w:sz w:val="28"/>
        </w:rPr>
        <w:t>Zoznam študijn</w:t>
      </w:r>
      <w:r w:rsidR="00A93D17">
        <w:rPr>
          <w:sz w:val="28"/>
        </w:rPr>
        <w:t>ých odborov v školskom roku 2022/2023</w:t>
      </w:r>
    </w:p>
    <w:p w:rsidR="00DF01D1" w:rsidRDefault="00DF01D1" w:rsidP="00DF01D1">
      <w:pPr>
        <w:pStyle w:val="Nzov"/>
        <w:jc w:val="left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11"/>
      </w:tblGrid>
      <w:tr w:rsidR="00DF01D1" w:rsidRPr="005D41F9" w:rsidTr="001E6524">
        <w:trPr>
          <w:trHeight w:val="340"/>
          <w:jc w:val="center"/>
        </w:trPr>
        <w:tc>
          <w:tcPr>
            <w:tcW w:w="1368" w:type="dxa"/>
            <w:shd w:val="clear" w:color="auto" w:fill="auto"/>
          </w:tcPr>
          <w:p w:rsidR="00DF01D1" w:rsidRPr="005D41F9" w:rsidRDefault="00DF01D1" w:rsidP="001E6524">
            <w:pPr>
              <w:pStyle w:val="Nzov"/>
              <w:rPr>
                <w:sz w:val="28"/>
                <w:szCs w:val="28"/>
              </w:rPr>
            </w:pPr>
            <w:r w:rsidRPr="005D41F9">
              <w:rPr>
                <w:sz w:val="28"/>
                <w:szCs w:val="28"/>
              </w:rPr>
              <w:t>Trieda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rPr>
                <w:sz w:val="28"/>
                <w:szCs w:val="28"/>
              </w:rPr>
            </w:pPr>
            <w:r w:rsidRPr="005D41F9">
              <w:rPr>
                <w:sz w:val="28"/>
                <w:szCs w:val="28"/>
              </w:rPr>
              <w:t>Študijný odbor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I.A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5D41F9">
              <w:rPr>
                <w:b w:val="0"/>
                <w:sz w:val="24"/>
                <w:szCs w:val="24"/>
              </w:rPr>
              <w:t>3765 M technika a prevádzka dopravy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I.B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5D41F9">
              <w:rPr>
                <w:b w:val="0"/>
                <w:sz w:val="24"/>
                <w:szCs w:val="24"/>
              </w:rPr>
              <w:t>3760 M prevádzka a ekonomika dopravy</w:t>
            </w:r>
          </w:p>
        </w:tc>
      </w:tr>
      <w:tr w:rsidR="00922BB7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922BB7" w:rsidRPr="00FE2286" w:rsidRDefault="00922BB7" w:rsidP="00386CB8">
            <w:pPr>
              <w:pStyle w:val="Nzo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I.C</w:t>
            </w:r>
          </w:p>
        </w:tc>
        <w:tc>
          <w:tcPr>
            <w:tcW w:w="6111" w:type="dxa"/>
            <w:shd w:val="clear" w:color="auto" w:fill="auto"/>
          </w:tcPr>
          <w:p w:rsidR="00922BB7" w:rsidRDefault="00922BB7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3739 M elektrotechnika v doprave a telekomunikáciách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II.A</w:t>
            </w:r>
          </w:p>
        </w:tc>
        <w:tc>
          <w:tcPr>
            <w:tcW w:w="6111" w:type="dxa"/>
            <w:shd w:val="clear" w:color="auto" w:fill="auto"/>
          </w:tcPr>
          <w:p w:rsidR="00922BB7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3765 M</w:t>
            </w:r>
            <w:r w:rsidRPr="005D41F9">
              <w:rPr>
                <w:b w:val="0"/>
                <w:sz w:val="24"/>
                <w:szCs w:val="24"/>
              </w:rPr>
              <w:t xml:space="preserve"> technika a prevádzka dopravy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II.B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3765 M</w:t>
            </w:r>
            <w:r w:rsidRPr="005D41F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prevádzka a ekonomika dopravy</w:t>
            </w:r>
          </w:p>
        </w:tc>
      </w:tr>
      <w:tr w:rsidR="00A93D17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93D17" w:rsidRPr="00FE2286" w:rsidRDefault="00A93D17" w:rsidP="00386CB8">
            <w:pPr>
              <w:pStyle w:val="Nzo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II.C</w:t>
            </w:r>
          </w:p>
        </w:tc>
        <w:tc>
          <w:tcPr>
            <w:tcW w:w="6111" w:type="dxa"/>
            <w:shd w:val="clear" w:color="auto" w:fill="auto"/>
          </w:tcPr>
          <w:p w:rsidR="00A93D17" w:rsidRDefault="00A93D17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3739 M elektrotechnika v doprave a telekomunikáciách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III.A</w:t>
            </w:r>
          </w:p>
        </w:tc>
        <w:tc>
          <w:tcPr>
            <w:tcW w:w="6111" w:type="dxa"/>
            <w:shd w:val="clear" w:color="auto" w:fill="auto"/>
          </w:tcPr>
          <w:p w:rsidR="00DF01D1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3765</w:t>
            </w:r>
            <w:r w:rsidRPr="005D41F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M </w:t>
            </w:r>
            <w:r w:rsidRPr="005D41F9">
              <w:rPr>
                <w:b w:val="0"/>
                <w:sz w:val="24"/>
                <w:szCs w:val="24"/>
              </w:rPr>
              <w:t>technika a prevádzka dopravy</w:t>
            </w:r>
          </w:p>
          <w:p w:rsidR="00A93D17" w:rsidRPr="005D41F9" w:rsidRDefault="00A93D17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3739 M elektrotechnika v doprave a telekomunikáciách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III.B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3760</w:t>
            </w:r>
            <w:r w:rsidRPr="005D41F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 prevádzka a ekonomika dopravy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IV.A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5D41F9">
              <w:rPr>
                <w:b w:val="0"/>
                <w:sz w:val="24"/>
                <w:szCs w:val="24"/>
              </w:rPr>
              <w:t xml:space="preserve">3765 </w:t>
            </w:r>
            <w:r>
              <w:rPr>
                <w:b w:val="0"/>
                <w:sz w:val="24"/>
                <w:szCs w:val="24"/>
              </w:rPr>
              <w:t>M</w:t>
            </w:r>
            <w:r w:rsidRPr="005D41F9">
              <w:rPr>
                <w:b w:val="0"/>
                <w:sz w:val="24"/>
                <w:szCs w:val="24"/>
              </w:rPr>
              <w:t xml:space="preserve"> technika a prevádzka dopravy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 w:rsidRPr="00FE2286">
              <w:rPr>
                <w:sz w:val="24"/>
                <w:szCs w:val="24"/>
              </w:rPr>
              <w:t>IV.B</w:t>
            </w:r>
          </w:p>
        </w:tc>
        <w:tc>
          <w:tcPr>
            <w:tcW w:w="6111" w:type="dxa"/>
            <w:shd w:val="clear" w:color="auto" w:fill="auto"/>
          </w:tcPr>
          <w:p w:rsidR="00DF01D1" w:rsidRPr="005D41F9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3760 M</w:t>
            </w:r>
            <w:r w:rsidRPr="005D41F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prevádzka a ekonomika dopravy</w:t>
            </w:r>
          </w:p>
        </w:tc>
      </w:tr>
      <w:tr w:rsidR="00DF01D1" w:rsidRPr="00FE2286" w:rsidTr="00386CB8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DF01D1" w:rsidRPr="00FE2286" w:rsidRDefault="00DF01D1" w:rsidP="00386CB8">
            <w:pPr>
              <w:pStyle w:val="Nzov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IV.C</w:t>
            </w:r>
          </w:p>
        </w:tc>
        <w:tc>
          <w:tcPr>
            <w:tcW w:w="6111" w:type="dxa"/>
            <w:shd w:val="clear" w:color="auto" w:fill="auto"/>
          </w:tcPr>
          <w:p w:rsidR="00DF01D1" w:rsidRDefault="00DF01D1" w:rsidP="001E6524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3739 M elektrotechnika v doprave a telekomunikáciách</w:t>
            </w:r>
          </w:p>
        </w:tc>
      </w:tr>
    </w:tbl>
    <w:p w:rsidR="00B07955" w:rsidRDefault="00B07955">
      <w:pPr>
        <w:pStyle w:val="Nzov"/>
        <w:jc w:val="left"/>
        <w:rPr>
          <w:b w:val="0"/>
          <w:sz w:val="24"/>
        </w:rPr>
      </w:pPr>
    </w:p>
    <w:p w:rsidR="00386CB8" w:rsidRDefault="00386CB8" w:rsidP="00386CB8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Od 1. septembra 2019 počnúc I. ročníkom je možné </w:t>
      </w:r>
      <w:r w:rsidR="003F5DF0">
        <w:rPr>
          <w:b w:val="0"/>
          <w:sz w:val="24"/>
        </w:rPr>
        <w:t xml:space="preserve"> na našej škole študovať </w:t>
      </w:r>
      <w:r>
        <w:rPr>
          <w:b w:val="0"/>
          <w:sz w:val="24"/>
        </w:rPr>
        <w:t>v študijných odboroch 3739 M a 3765 M aj v systéme duálneho vzdelávania za predpokladu, že rodičia konkrétneho žiaka podpíšu učebnú zmluvu s budúcim zamestnávateľom žiaka. Školské vzdelávacie programy pre tieto dva študijné odbory sú upravené tak, že je žiakovi umožnené realizovať odbornú prax u zamestnávateľa v dĺžke 20 % celkového týždenného počtu hodín.</w:t>
      </w:r>
    </w:p>
    <w:p w:rsidR="00386CB8" w:rsidRDefault="00386CB8">
      <w:pPr>
        <w:pStyle w:val="Nzov"/>
        <w:jc w:val="left"/>
        <w:rPr>
          <w:b w:val="0"/>
          <w:sz w:val="24"/>
        </w:rPr>
      </w:pPr>
    </w:p>
    <w:p w:rsidR="00386CB8" w:rsidRPr="00386CB8" w:rsidRDefault="00386CB8">
      <w:pPr>
        <w:pStyle w:val="Nzov"/>
        <w:jc w:val="left"/>
        <w:rPr>
          <w:b w:val="0"/>
          <w:sz w:val="24"/>
        </w:rPr>
      </w:pPr>
    </w:p>
    <w:p w:rsidR="00DF01D1" w:rsidRPr="00057314" w:rsidRDefault="00E14A31" w:rsidP="00E14A31">
      <w:pPr>
        <w:pStyle w:val="Nzov"/>
        <w:ind w:left="360"/>
        <w:jc w:val="left"/>
        <w:rPr>
          <w:sz w:val="28"/>
        </w:rPr>
      </w:pPr>
      <w:r>
        <w:rPr>
          <w:sz w:val="28"/>
        </w:rPr>
        <w:t xml:space="preserve">V.  </w:t>
      </w:r>
      <w:r w:rsidR="00DF01D1" w:rsidRPr="00057314">
        <w:rPr>
          <w:sz w:val="28"/>
        </w:rPr>
        <w:t>Výsledky hodnotenia žiakov podľa poskytovaného stupňa vzdelania</w:t>
      </w:r>
    </w:p>
    <w:p w:rsidR="00DF01D1" w:rsidRDefault="00DF01D1" w:rsidP="00DF01D1">
      <w:pPr>
        <w:pStyle w:val="Nzov"/>
        <w:jc w:val="left"/>
        <w:rPr>
          <w:sz w:val="28"/>
        </w:rPr>
      </w:pPr>
    </w:p>
    <w:p w:rsidR="00DF01D1" w:rsidRDefault="00DF01D1" w:rsidP="00576D85">
      <w:pPr>
        <w:pStyle w:val="Nzov"/>
        <w:numPr>
          <w:ilvl w:val="0"/>
          <w:numId w:val="14"/>
        </w:numPr>
        <w:jc w:val="left"/>
        <w:rPr>
          <w:sz w:val="24"/>
        </w:rPr>
      </w:pPr>
      <w:r w:rsidRPr="00F93135">
        <w:rPr>
          <w:sz w:val="24"/>
        </w:rPr>
        <w:t>Koncoročná klasifikácia</w:t>
      </w:r>
    </w:p>
    <w:p w:rsidR="00DF01D1" w:rsidRDefault="00DF01D1" w:rsidP="00DF01D1">
      <w:pPr>
        <w:pStyle w:val="Nzov"/>
        <w:ind w:left="720"/>
        <w:jc w:val="left"/>
        <w:rPr>
          <w:sz w:val="24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28"/>
        <w:gridCol w:w="889"/>
        <w:gridCol w:w="656"/>
        <w:gridCol w:w="669"/>
        <w:gridCol w:w="576"/>
        <w:gridCol w:w="375"/>
        <w:gridCol w:w="1146"/>
        <w:gridCol w:w="1146"/>
        <w:gridCol w:w="1292"/>
        <w:gridCol w:w="1218"/>
      </w:tblGrid>
      <w:tr w:rsidR="00DF01D1" w:rsidRPr="006B0A3B" w:rsidTr="001E6524">
        <w:trPr>
          <w:trHeight w:val="833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Trieda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Počet žiakov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Z toho počet dievčat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PVZ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PVD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Znížená známka zo správania (2)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Znížená známka zo správania (3)</w:t>
            </w:r>
          </w:p>
        </w:tc>
        <w:tc>
          <w:tcPr>
            <w:tcW w:w="1292" w:type="dxa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Zameškané na žiaka</w:t>
            </w:r>
          </w:p>
        </w:tc>
        <w:tc>
          <w:tcPr>
            <w:tcW w:w="1218" w:type="dxa"/>
            <w:vAlign w:val="center"/>
          </w:tcPr>
          <w:p w:rsidR="00DF01D1" w:rsidRPr="006B0A3B" w:rsidRDefault="00DF01D1" w:rsidP="001E6524">
            <w:pPr>
              <w:jc w:val="center"/>
              <w:rPr>
                <w:b/>
                <w:sz w:val="22"/>
                <w:szCs w:val="22"/>
              </w:rPr>
            </w:pPr>
            <w:r w:rsidRPr="006B0A3B">
              <w:rPr>
                <w:b/>
                <w:sz w:val="22"/>
                <w:szCs w:val="22"/>
              </w:rPr>
              <w:t>Priemerný prospech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I.A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D41795" w:rsidP="001E6524">
            <w:pPr>
              <w:jc w:val="center"/>
            </w:pPr>
            <w:r>
              <w:t>26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DF01D1" w:rsidRDefault="005F7F3E" w:rsidP="001E6524">
            <w:pPr>
              <w:jc w:val="center"/>
            </w:pPr>
            <w:r>
              <w:t>60,08</w:t>
            </w:r>
          </w:p>
        </w:tc>
        <w:tc>
          <w:tcPr>
            <w:tcW w:w="1218" w:type="dxa"/>
            <w:vAlign w:val="center"/>
          </w:tcPr>
          <w:p w:rsidR="00DF01D1" w:rsidRDefault="005F7F3E" w:rsidP="001E6524">
            <w:pPr>
              <w:jc w:val="center"/>
            </w:pPr>
            <w:r>
              <w:t>2,08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I.B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D41795" w:rsidP="001E6524">
            <w:pPr>
              <w:jc w:val="center"/>
            </w:pPr>
            <w:r>
              <w:t>29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5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10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DF01D1" w:rsidRDefault="005F7F3E" w:rsidP="001E6524">
            <w:pPr>
              <w:jc w:val="center"/>
            </w:pPr>
            <w:r>
              <w:t>83,76</w:t>
            </w:r>
          </w:p>
        </w:tc>
        <w:tc>
          <w:tcPr>
            <w:tcW w:w="1218" w:type="dxa"/>
            <w:vAlign w:val="center"/>
          </w:tcPr>
          <w:p w:rsidR="00DF01D1" w:rsidRDefault="005F7F3E" w:rsidP="001E6524">
            <w:pPr>
              <w:jc w:val="center"/>
            </w:pPr>
            <w:r>
              <w:t>1,86</w:t>
            </w:r>
          </w:p>
        </w:tc>
      </w:tr>
      <w:tr w:rsidR="00922BB7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922BB7" w:rsidRPr="00DE67FF" w:rsidRDefault="00922BB7" w:rsidP="001E6524">
            <w:pPr>
              <w:rPr>
                <w:b/>
              </w:rPr>
            </w:pPr>
            <w:r>
              <w:rPr>
                <w:b/>
              </w:rPr>
              <w:t>I.C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22BB7" w:rsidRDefault="00D41795" w:rsidP="001E6524">
            <w:pPr>
              <w:jc w:val="center"/>
            </w:pPr>
            <w:r>
              <w:t>26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22BB7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922BB7" w:rsidRDefault="005A3E66" w:rsidP="001E6524">
            <w:pPr>
              <w:jc w:val="center"/>
            </w:pPr>
            <w: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922BB7" w:rsidRDefault="005A3E66" w:rsidP="001E6524">
            <w:pPr>
              <w:jc w:val="center"/>
            </w:pPr>
            <w: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922BB7" w:rsidRDefault="005A3E66" w:rsidP="001E6524">
            <w:pPr>
              <w:jc w:val="center"/>
            </w:pPr>
            <w:r>
              <w:t>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2BB7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22BB7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22BB7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922BB7" w:rsidRDefault="005F7F3E" w:rsidP="001E6524">
            <w:pPr>
              <w:jc w:val="center"/>
            </w:pPr>
            <w:r>
              <w:t>71,15</w:t>
            </w:r>
          </w:p>
        </w:tc>
        <w:tc>
          <w:tcPr>
            <w:tcW w:w="1218" w:type="dxa"/>
            <w:vAlign w:val="center"/>
          </w:tcPr>
          <w:p w:rsidR="00922BB7" w:rsidRDefault="005F7F3E" w:rsidP="001E6524">
            <w:pPr>
              <w:jc w:val="center"/>
            </w:pPr>
            <w:r>
              <w:t>2,02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II.A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D41795" w:rsidP="001E6524">
            <w:pPr>
              <w:jc w:val="center"/>
            </w:pPr>
            <w:r>
              <w:t>18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DF01D1" w:rsidRDefault="005F7F3E" w:rsidP="001E6524">
            <w:pPr>
              <w:jc w:val="center"/>
            </w:pPr>
            <w:r>
              <w:t>48,89</w:t>
            </w:r>
          </w:p>
        </w:tc>
        <w:tc>
          <w:tcPr>
            <w:tcW w:w="1218" w:type="dxa"/>
            <w:vAlign w:val="center"/>
          </w:tcPr>
          <w:p w:rsidR="00DF01D1" w:rsidRDefault="005F7F3E" w:rsidP="001E6524">
            <w:pPr>
              <w:jc w:val="center"/>
            </w:pPr>
            <w:r>
              <w:t>1,82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II.B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D41795" w:rsidP="001E6524">
            <w:pPr>
              <w:jc w:val="center"/>
            </w:pPr>
            <w:r>
              <w:t>29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6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8D3096" w:rsidP="001E6524">
            <w:pPr>
              <w:jc w:val="center"/>
            </w:pPr>
            <w:r>
              <w:t>1</w:t>
            </w:r>
          </w:p>
        </w:tc>
        <w:tc>
          <w:tcPr>
            <w:tcW w:w="1292" w:type="dxa"/>
            <w:vAlign w:val="center"/>
          </w:tcPr>
          <w:p w:rsidR="00DF01D1" w:rsidRDefault="005F7F3E" w:rsidP="001E6524">
            <w:pPr>
              <w:jc w:val="center"/>
            </w:pPr>
            <w:r>
              <w:t>76,60</w:t>
            </w:r>
          </w:p>
        </w:tc>
        <w:tc>
          <w:tcPr>
            <w:tcW w:w="1218" w:type="dxa"/>
            <w:vAlign w:val="center"/>
          </w:tcPr>
          <w:p w:rsidR="00DF01D1" w:rsidRDefault="005F7F3E" w:rsidP="001E6524">
            <w:pPr>
              <w:jc w:val="center"/>
            </w:pPr>
            <w:r>
              <w:t>2,14</w:t>
            </w:r>
          </w:p>
        </w:tc>
      </w:tr>
      <w:tr w:rsidR="00A93D17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A93D17" w:rsidRPr="00DE67FF" w:rsidRDefault="00A93D17" w:rsidP="001E6524">
            <w:pPr>
              <w:rPr>
                <w:b/>
              </w:rPr>
            </w:pPr>
            <w:r>
              <w:rPr>
                <w:b/>
              </w:rPr>
              <w:t>II.C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93D17" w:rsidRDefault="00D41795" w:rsidP="001E6524">
            <w:pPr>
              <w:jc w:val="center"/>
            </w:pPr>
            <w:r>
              <w:t>23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93D17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A93D17" w:rsidRDefault="005A3E66" w:rsidP="001E6524">
            <w:pPr>
              <w:jc w:val="center"/>
            </w:pPr>
            <w: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93D17" w:rsidRDefault="005A3E66" w:rsidP="001E6524">
            <w:pPr>
              <w:jc w:val="center"/>
            </w:pPr>
            <w:r>
              <w:t>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A93D17" w:rsidRDefault="005A3E66" w:rsidP="001E6524">
            <w:pPr>
              <w:jc w:val="center"/>
            </w:pPr>
            <w: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93D17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93D17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93D17" w:rsidRDefault="008D3096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A93D17" w:rsidRDefault="005F7F3E" w:rsidP="001E6524">
            <w:pPr>
              <w:jc w:val="center"/>
            </w:pPr>
            <w:r>
              <w:t>72,64</w:t>
            </w:r>
          </w:p>
        </w:tc>
        <w:tc>
          <w:tcPr>
            <w:tcW w:w="1218" w:type="dxa"/>
            <w:vAlign w:val="center"/>
          </w:tcPr>
          <w:p w:rsidR="00A93D17" w:rsidRDefault="005F7F3E" w:rsidP="001E6524">
            <w:pPr>
              <w:jc w:val="center"/>
            </w:pPr>
            <w:r>
              <w:t>2,00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III.A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D41795" w:rsidP="001E6524">
            <w:pPr>
              <w:jc w:val="center"/>
            </w:pPr>
            <w:r>
              <w:t>29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8D3096" w:rsidP="001E6524">
            <w:pPr>
              <w:jc w:val="center"/>
            </w:pPr>
            <w:r>
              <w:t>1</w:t>
            </w:r>
          </w:p>
        </w:tc>
        <w:tc>
          <w:tcPr>
            <w:tcW w:w="1292" w:type="dxa"/>
            <w:vAlign w:val="center"/>
          </w:tcPr>
          <w:p w:rsidR="00DF01D1" w:rsidRDefault="005F7F3E" w:rsidP="001E6524">
            <w:pPr>
              <w:jc w:val="center"/>
            </w:pPr>
            <w:r>
              <w:t>86,97</w:t>
            </w:r>
          </w:p>
        </w:tc>
        <w:tc>
          <w:tcPr>
            <w:tcW w:w="1218" w:type="dxa"/>
            <w:vAlign w:val="center"/>
          </w:tcPr>
          <w:p w:rsidR="00DF01D1" w:rsidRDefault="005F7F3E" w:rsidP="001E6524">
            <w:pPr>
              <w:jc w:val="center"/>
            </w:pPr>
            <w:r>
              <w:t>2,43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III.B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D41795" w:rsidP="001E6524">
            <w:pPr>
              <w:jc w:val="center"/>
            </w:pPr>
            <w:r>
              <w:t>29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8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8D3096" w:rsidP="001E6524">
            <w:pPr>
              <w:jc w:val="center"/>
            </w:pPr>
            <w:r>
              <w:t>1</w:t>
            </w:r>
          </w:p>
        </w:tc>
        <w:tc>
          <w:tcPr>
            <w:tcW w:w="1292" w:type="dxa"/>
            <w:vAlign w:val="center"/>
          </w:tcPr>
          <w:p w:rsidR="00DF01D1" w:rsidRDefault="005F7F3E" w:rsidP="001E6524">
            <w:pPr>
              <w:jc w:val="center"/>
            </w:pPr>
            <w:r>
              <w:t>93,28</w:t>
            </w:r>
          </w:p>
        </w:tc>
        <w:tc>
          <w:tcPr>
            <w:tcW w:w="1218" w:type="dxa"/>
            <w:vAlign w:val="center"/>
          </w:tcPr>
          <w:p w:rsidR="00DF01D1" w:rsidRDefault="005F7F3E" w:rsidP="001E6524">
            <w:pPr>
              <w:jc w:val="center"/>
            </w:pPr>
            <w:r>
              <w:t>2,23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IV.A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D41795" w:rsidP="001E6524">
            <w:pPr>
              <w:jc w:val="center"/>
            </w:pPr>
            <w:r>
              <w:t>18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3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8D3096" w:rsidP="001E6524">
            <w:pPr>
              <w:jc w:val="center"/>
            </w:pPr>
            <w:r>
              <w:t>2</w:t>
            </w:r>
          </w:p>
        </w:tc>
        <w:tc>
          <w:tcPr>
            <w:tcW w:w="1292" w:type="dxa"/>
            <w:vAlign w:val="center"/>
          </w:tcPr>
          <w:p w:rsidR="00DF01D1" w:rsidRDefault="005F7F3E" w:rsidP="001E6524">
            <w:pPr>
              <w:jc w:val="center"/>
            </w:pPr>
            <w:r>
              <w:t>89,00</w:t>
            </w:r>
          </w:p>
        </w:tc>
        <w:tc>
          <w:tcPr>
            <w:tcW w:w="1218" w:type="dxa"/>
            <w:vAlign w:val="center"/>
          </w:tcPr>
          <w:p w:rsidR="00DF01D1" w:rsidRDefault="005F7F3E" w:rsidP="001E6524">
            <w:pPr>
              <w:jc w:val="center"/>
            </w:pPr>
            <w:r>
              <w:t>2,43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 w:rsidRPr="00DE67FF">
              <w:rPr>
                <w:b/>
              </w:rPr>
              <w:t>IV.B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21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8D3096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DF01D1" w:rsidRDefault="005F7F3E" w:rsidP="001E6524">
            <w:pPr>
              <w:jc w:val="center"/>
            </w:pPr>
            <w:r>
              <w:t>92,95</w:t>
            </w:r>
          </w:p>
        </w:tc>
        <w:tc>
          <w:tcPr>
            <w:tcW w:w="1218" w:type="dxa"/>
            <w:vAlign w:val="center"/>
          </w:tcPr>
          <w:p w:rsidR="00DF01D1" w:rsidRDefault="005F7F3E" w:rsidP="001E6524">
            <w:pPr>
              <w:jc w:val="center"/>
            </w:pPr>
            <w:r>
              <w:t>2,11</w:t>
            </w:r>
          </w:p>
        </w:tc>
      </w:tr>
      <w:tr w:rsidR="00DF01D1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DE67FF" w:rsidRDefault="00DF01D1" w:rsidP="001E6524">
            <w:pPr>
              <w:rPr>
                <w:b/>
              </w:rPr>
            </w:pPr>
            <w:r>
              <w:rPr>
                <w:b/>
              </w:rPr>
              <w:t>IV.C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21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4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5A3E66" w:rsidP="001E6524">
            <w:pPr>
              <w:jc w:val="center"/>
            </w:pPr>
            <w: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Default="008D3096" w:rsidP="001E6524">
            <w:pPr>
              <w:jc w:val="center"/>
            </w:pPr>
            <w:r>
              <w:t>0</w:t>
            </w:r>
          </w:p>
        </w:tc>
        <w:tc>
          <w:tcPr>
            <w:tcW w:w="1292" w:type="dxa"/>
            <w:vAlign w:val="center"/>
          </w:tcPr>
          <w:p w:rsidR="00DF01D1" w:rsidRDefault="005F7F3E" w:rsidP="001E6524">
            <w:pPr>
              <w:jc w:val="center"/>
            </w:pPr>
            <w:r>
              <w:t>70,38</w:t>
            </w:r>
          </w:p>
        </w:tc>
        <w:tc>
          <w:tcPr>
            <w:tcW w:w="1218" w:type="dxa"/>
            <w:vAlign w:val="center"/>
          </w:tcPr>
          <w:p w:rsidR="00DF01D1" w:rsidRDefault="005F7F3E" w:rsidP="001E6524">
            <w:pPr>
              <w:jc w:val="center"/>
            </w:pPr>
            <w:r>
              <w:t>2,54</w:t>
            </w:r>
          </w:p>
        </w:tc>
      </w:tr>
      <w:tr w:rsidR="00DF01D1" w:rsidRPr="001863AC" w:rsidTr="001E6524">
        <w:trPr>
          <w:trHeight w:val="340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DF01D1" w:rsidRPr="001863AC" w:rsidRDefault="00DF01D1" w:rsidP="001E6524">
            <w:pPr>
              <w:rPr>
                <w:b/>
              </w:rPr>
            </w:pPr>
            <w:r w:rsidRPr="001863AC">
              <w:rPr>
                <w:b/>
              </w:rPr>
              <w:t>Spolu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F01D1" w:rsidRPr="001863AC" w:rsidRDefault="005A3E66" w:rsidP="001E6524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F01D1" w:rsidRPr="001863AC" w:rsidRDefault="005A3E66" w:rsidP="001E652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DF01D1" w:rsidRPr="001863AC" w:rsidRDefault="005A3E66" w:rsidP="001E652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F01D1" w:rsidRPr="001863AC" w:rsidRDefault="005A3E66" w:rsidP="001E6524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DF01D1" w:rsidRPr="001863AC" w:rsidRDefault="005A3E66" w:rsidP="001E6524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01D1" w:rsidRPr="001863AC" w:rsidRDefault="005A3E66" w:rsidP="001E65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Pr="001863AC" w:rsidRDefault="005A3E66" w:rsidP="001E65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F01D1" w:rsidRPr="001863AC" w:rsidRDefault="008D3096" w:rsidP="001E65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2" w:type="dxa"/>
            <w:vAlign w:val="center"/>
          </w:tcPr>
          <w:p w:rsidR="00DF01D1" w:rsidRPr="001863AC" w:rsidRDefault="005F7F3E" w:rsidP="001E6524">
            <w:pPr>
              <w:jc w:val="center"/>
              <w:rPr>
                <w:b/>
              </w:rPr>
            </w:pPr>
            <w:r>
              <w:rPr>
                <w:b/>
              </w:rPr>
              <w:t>77,61</w:t>
            </w:r>
          </w:p>
        </w:tc>
        <w:tc>
          <w:tcPr>
            <w:tcW w:w="1218" w:type="dxa"/>
            <w:vAlign w:val="center"/>
          </w:tcPr>
          <w:p w:rsidR="00DF01D1" w:rsidRPr="001863AC" w:rsidRDefault="008A1A12" w:rsidP="001E6524">
            <w:pPr>
              <w:jc w:val="center"/>
              <w:rPr>
                <w:b/>
              </w:rPr>
            </w:pPr>
            <w:r>
              <w:rPr>
                <w:b/>
              </w:rPr>
              <w:t>2,15</w:t>
            </w:r>
          </w:p>
        </w:tc>
      </w:tr>
    </w:tbl>
    <w:p w:rsidR="00C345FA" w:rsidRDefault="00C345FA" w:rsidP="00E14A31">
      <w:pPr>
        <w:pStyle w:val="Nzov"/>
        <w:ind w:left="360"/>
        <w:jc w:val="left"/>
        <w:rPr>
          <w:sz w:val="24"/>
        </w:rPr>
      </w:pPr>
    </w:p>
    <w:p w:rsidR="002B4E08" w:rsidRDefault="00E14A31" w:rsidP="00E14A31">
      <w:pPr>
        <w:pStyle w:val="Nzov"/>
        <w:ind w:left="360"/>
        <w:jc w:val="left"/>
        <w:rPr>
          <w:sz w:val="24"/>
        </w:rPr>
      </w:pPr>
      <w:r>
        <w:rPr>
          <w:sz w:val="24"/>
        </w:rPr>
        <w:t xml:space="preserve">2. </w:t>
      </w:r>
      <w:r w:rsidR="002B4E08">
        <w:rPr>
          <w:sz w:val="24"/>
        </w:rPr>
        <w:t>Maturitné skúšky</w:t>
      </w:r>
    </w:p>
    <w:p w:rsidR="00F93135" w:rsidRDefault="00F93135">
      <w:pPr>
        <w:pStyle w:val="Nzov"/>
        <w:jc w:val="left"/>
        <w:rPr>
          <w:sz w:val="24"/>
        </w:rPr>
      </w:pPr>
    </w:p>
    <w:p w:rsidR="005A4C2B" w:rsidRDefault="005A4C2B" w:rsidP="00F5637D">
      <w:pPr>
        <w:tabs>
          <w:tab w:val="left" w:pos="360"/>
        </w:tabs>
        <w:jc w:val="both"/>
      </w:pPr>
      <w:r w:rsidRPr="003A1524">
        <w:t xml:space="preserve">Maturitné skúšky sa konali </w:t>
      </w:r>
      <w:r w:rsidR="00F473D4">
        <w:t xml:space="preserve">v zmysle § 74 zákona </w:t>
      </w:r>
      <w:r w:rsidRPr="003A1524">
        <w:t>245/2008 Z. z. o výcho</w:t>
      </w:r>
      <w:r w:rsidR="00F473D4">
        <w:t>ve a vzdelávaní (školský zákon) a vyhlášky MŠVVaŠ  č. 224/2022 o strednej škole</w:t>
      </w:r>
      <w:r w:rsidRPr="003A1524">
        <w:t xml:space="preserve"> V </w:t>
      </w:r>
      <w:r w:rsidR="00C345FA">
        <w:t>troch</w:t>
      </w:r>
      <w:r w:rsidRPr="003A1524">
        <w:t xml:space="preserve"> maturitných triedach sa v zmysle vyhlášky na maturitu prihlásil</w:t>
      </w:r>
      <w:r>
        <w:t>o</w:t>
      </w:r>
      <w:r w:rsidRPr="003A1524">
        <w:t xml:space="preserve"> spolu </w:t>
      </w:r>
      <w:r w:rsidR="008A7F9D">
        <w:t>60</w:t>
      </w:r>
      <w:r w:rsidR="00C345FA">
        <w:t> </w:t>
      </w:r>
      <w:r w:rsidRPr="00217AE3">
        <w:t>maturantov</w:t>
      </w:r>
      <w:r w:rsidR="00444354">
        <w:t>.</w:t>
      </w:r>
      <w:r w:rsidR="00B43CD4">
        <w:t xml:space="preserve"> </w:t>
      </w:r>
      <w:r w:rsidR="008A1A12">
        <w:t xml:space="preserve"> K</w:t>
      </w:r>
      <w:r w:rsidR="00B43CD4">
        <w:t xml:space="preserve"> externým testom zo SJL pristúpilo </w:t>
      </w:r>
      <w:r w:rsidR="008A7F9D">
        <w:t>60</w:t>
      </w:r>
      <w:r w:rsidR="00B43CD4">
        <w:t xml:space="preserve"> maturantov, v prípade cudzích jazykov začlenení žiaci s vývinovými poruchami učenia využili možnosť požiadať riaditeľku školy o úľavu maturitnej skúšky – možnosť konať iba jej ústnu časť. </w:t>
      </w:r>
      <w:r w:rsidR="008A7F9D">
        <w:t>Dvaja žiaci</w:t>
      </w:r>
      <w:r w:rsidR="00B43CD4">
        <w:t xml:space="preserve"> konali opravnú maturitnú skúšku </w:t>
      </w:r>
      <w:r w:rsidR="008A7F9D">
        <w:t>z ANJ v septembrovom termíne.</w:t>
      </w:r>
    </w:p>
    <w:p w:rsidR="00F5637D" w:rsidRDefault="00F5637D" w:rsidP="00F5637D">
      <w:pPr>
        <w:tabs>
          <w:tab w:val="left" w:pos="36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1133"/>
        <w:gridCol w:w="1123"/>
        <w:gridCol w:w="1138"/>
        <w:gridCol w:w="1124"/>
        <w:gridCol w:w="1139"/>
        <w:gridCol w:w="1126"/>
        <w:gridCol w:w="1140"/>
      </w:tblGrid>
      <w:tr w:rsidR="00977F22" w:rsidRPr="008D3DEB" w:rsidTr="00A93D17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PFEČ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PFIČ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Ústna/praktická skúška</w:t>
            </w:r>
          </w:p>
        </w:tc>
      </w:tr>
      <w:tr w:rsidR="00977F22" w:rsidRPr="008D3DEB" w:rsidTr="00A93D17">
        <w:trPr>
          <w:trHeight w:val="340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Predmet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Úroveň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Počet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Priemer (%)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Počet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Priemer</w:t>
            </w:r>
          </w:p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(%)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Počet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Priemer</w:t>
            </w:r>
          </w:p>
          <w:p w:rsidR="00977F22" w:rsidRPr="008D3DEB" w:rsidRDefault="00977F22" w:rsidP="0022772B">
            <w:pPr>
              <w:pStyle w:val="Nzov"/>
              <w:rPr>
                <w:sz w:val="24"/>
              </w:rPr>
            </w:pPr>
            <w:r w:rsidRPr="008D3DEB">
              <w:rPr>
                <w:sz w:val="24"/>
              </w:rPr>
              <w:t>(%)</w:t>
            </w:r>
          </w:p>
        </w:tc>
      </w:tr>
      <w:tr w:rsidR="00977F22" w:rsidRPr="008D3DEB" w:rsidTr="00A93D17">
        <w:trPr>
          <w:trHeight w:val="340"/>
          <w:jc w:val="center"/>
        </w:trPr>
        <w:tc>
          <w:tcPr>
            <w:tcW w:w="1139" w:type="dxa"/>
            <w:shd w:val="clear" w:color="auto" w:fill="auto"/>
          </w:tcPr>
          <w:p w:rsidR="00977F22" w:rsidRPr="008D3DEB" w:rsidRDefault="00977F22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t>ANJ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B1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62,69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64,36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2,16</w:t>
            </w:r>
          </w:p>
        </w:tc>
      </w:tr>
      <w:tr w:rsidR="00977F22" w:rsidRPr="008D3DEB" w:rsidTr="00A93D17">
        <w:trPr>
          <w:trHeight w:val="340"/>
          <w:jc w:val="center"/>
        </w:trPr>
        <w:tc>
          <w:tcPr>
            <w:tcW w:w="1139" w:type="dxa"/>
            <w:shd w:val="clear" w:color="auto" w:fill="auto"/>
          </w:tcPr>
          <w:p w:rsidR="00977F22" w:rsidRPr="008D3DEB" w:rsidRDefault="00083D75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t>ANJ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B</w:t>
            </w:r>
            <w:r w:rsidR="00083D75" w:rsidRPr="008D3DEB">
              <w:rPr>
                <w:b w:val="0"/>
                <w:sz w:val="24"/>
              </w:rPr>
              <w:t>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80,00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70,00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2,00</w:t>
            </w:r>
          </w:p>
        </w:tc>
      </w:tr>
      <w:tr w:rsidR="00977F22" w:rsidRPr="008D3DEB" w:rsidTr="00A93D17">
        <w:trPr>
          <w:trHeight w:val="340"/>
          <w:jc w:val="center"/>
        </w:trPr>
        <w:tc>
          <w:tcPr>
            <w:tcW w:w="1139" w:type="dxa"/>
            <w:shd w:val="clear" w:color="auto" w:fill="auto"/>
          </w:tcPr>
          <w:p w:rsidR="00977F22" w:rsidRPr="008D3DEB" w:rsidRDefault="00977F22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t>PČOZ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77F22" w:rsidRPr="008D3DEB" w:rsidRDefault="00977F22" w:rsidP="0022772B">
            <w:pPr>
              <w:pStyle w:val="Nzov"/>
              <w:rPr>
                <w:b w:val="0"/>
                <w:sz w:val="24"/>
              </w:rPr>
            </w:pPr>
          </w:p>
        </w:tc>
      </w:tr>
      <w:tr w:rsidR="00977F22" w:rsidRPr="008D3DEB" w:rsidTr="00A93D17">
        <w:trPr>
          <w:trHeight w:val="340"/>
          <w:jc w:val="center"/>
        </w:trPr>
        <w:tc>
          <w:tcPr>
            <w:tcW w:w="1139" w:type="dxa"/>
            <w:shd w:val="clear" w:color="auto" w:fill="auto"/>
          </w:tcPr>
          <w:p w:rsidR="00977F22" w:rsidRPr="008D3DEB" w:rsidRDefault="00977F22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t>SJL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40,89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63,78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2,40</w:t>
            </w:r>
          </w:p>
        </w:tc>
      </w:tr>
      <w:tr w:rsidR="00977F22" w:rsidRPr="008D3DEB" w:rsidTr="00A93D17">
        <w:trPr>
          <w:trHeight w:val="340"/>
          <w:jc w:val="center"/>
        </w:trPr>
        <w:tc>
          <w:tcPr>
            <w:tcW w:w="1139" w:type="dxa"/>
            <w:shd w:val="clear" w:color="auto" w:fill="auto"/>
          </w:tcPr>
          <w:p w:rsidR="00977F22" w:rsidRPr="008D3DEB" w:rsidRDefault="00977F22" w:rsidP="0022772B">
            <w:pPr>
              <w:pStyle w:val="Nzov"/>
              <w:jc w:val="left"/>
              <w:rPr>
                <w:sz w:val="24"/>
              </w:rPr>
            </w:pPr>
            <w:r w:rsidRPr="008D3DEB">
              <w:rPr>
                <w:sz w:val="24"/>
              </w:rPr>
              <w:t>TČOZ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77F22" w:rsidRPr="008D3DEB" w:rsidRDefault="008F35E6" w:rsidP="0022772B">
            <w:pPr>
              <w:pStyle w:val="Nzov"/>
              <w:rPr>
                <w:b w:val="0"/>
                <w:sz w:val="24"/>
              </w:rPr>
            </w:pPr>
            <w:r w:rsidRPr="008D3DEB">
              <w:rPr>
                <w:b w:val="0"/>
                <w:sz w:val="24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77F22" w:rsidRPr="008D3DEB" w:rsidRDefault="008A7F9D" w:rsidP="0022772B">
            <w:pPr>
              <w:pStyle w:val="Nzo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2,32</w:t>
            </w:r>
          </w:p>
        </w:tc>
      </w:tr>
    </w:tbl>
    <w:p w:rsidR="00977F22" w:rsidRDefault="00977F22">
      <w:pPr>
        <w:pStyle w:val="Nzov"/>
        <w:jc w:val="left"/>
        <w:rPr>
          <w:sz w:val="24"/>
        </w:rPr>
      </w:pPr>
    </w:p>
    <w:p w:rsidR="00111B23" w:rsidRDefault="00111B23">
      <w:pPr>
        <w:pStyle w:val="Nzov"/>
        <w:jc w:val="left"/>
        <w:rPr>
          <w:sz w:val="24"/>
        </w:rPr>
      </w:pPr>
    </w:p>
    <w:p w:rsidR="002B4E08" w:rsidRPr="00057314" w:rsidRDefault="002B4E08" w:rsidP="00576D85">
      <w:pPr>
        <w:pStyle w:val="Nzov"/>
        <w:numPr>
          <w:ilvl w:val="0"/>
          <w:numId w:val="17"/>
        </w:numPr>
        <w:jc w:val="left"/>
        <w:rPr>
          <w:sz w:val="28"/>
          <w:szCs w:val="28"/>
        </w:rPr>
      </w:pPr>
      <w:r w:rsidRPr="00057314">
        <w:rPr>
          <w:sz w:val="28"/>
          <w:szCs w:val="28"/>
        </w:rPr>
        <w:t>Výsledky úspešnosti školy pri príprave žiakov na výkon povolania</w:t>
      </w:r>
    </w:p>
    <w:p w:rsidR="002B4E08" w:rsidRPr="002E4014" w:rsidRDefault="002B4E08" w:rsidP="002B4E08">
      <w:pPr>
        <w:pStyle w:val="Nzov"/>
        <w:jc w:val="left"/>
        <w:rPr>
          <w:color w:val="FF0000"/>
          <w:sz w:val="28"/>
          <w:szCs w:val="28"/>
        </w:rPr>
      </w:pPr>
    </w:p>
    <w:p w:rsidR="00111B23" w:rsidRDefault="006909B3" w:rsidP="00334E89">
      <w:pPr>
        <w:jc w:val="both"/>
      </w:pPr>
      <w:r>
        <w:t>Na našej škole sa už desiatky rokov sústreďujeme na to, aby bolo žiakom poskytované nielen kvalitné teoretické vyučovanie kvalifikovaným a stabilným pedagogickým zborom, ale aj praktické vyučovanie, ktoré žia</w:t>
      </w:r>
      <w:r w:rsidRPr="00BD7B95">
        <w:t xml:space="preserve">ci absolvujú </w:t>
      </w:r>
      <w:r w:rsidRPr="00C510C3">
        <w:t>v odborných učebniach praxe</w:t>
      </w:r>
      <w:r>
        <w:t xml:space="preserve"> a</w:t>
      </w:r>
      <w:r w:rsidRPr="00BD7B95">
        <w:t xml:space="preserve"> vo vyšších ročníkoch </w:t>
      </w:r>
      <w:r>
        <w:t>aj</w:t>
      </w:r>
      <w:r w:rsidRPr="00BD7B95">
        <w:t xml:space="preserve"> v</w:t>
      </w:r>
      <w:r>
        <w:t> </w:t>
      </w:r>
      <w:r w:rsidRPr="00BD7B95">
        <w:t>autoservisoch</w:t>
      </w:r>
      <w:r>
        <w:t xml:space="preserve">, dopravných, zasielateľských, logistických a iných </w:t>
      </w:r>
      <w:r w:rsidRPr="00BD7B95">
        <w:t xml:space="preserve">firmách podobného zamerania. </w:t>
      </w:r>
      <w:r>
        <w:t>Okrem tzv. priebežnej praxe ž</w:t>
      </w:r>
      <w:r w:rsidRPr="00BD7B95">
        <w:t>iaci druhých a tretích ročníkov absolvujú počas maturitných skúšok dvojtýždňovú súvislú prax v servisoch a v súkromných firmách v mieste svojho bydliska.</w:t>
      </w:r>
      <w:r w:rsidR="00111B23">
        <w:t xml:space="preserve"> Vybraní žiaci túto dvojtýždennú prax absolvujú v zahraničných firmách v rámci medzinárodného programu ERASMUS+.</w:t>
      </w:r>
    </w:p>
    <w:p w:rsidR="00111B23" w:rsidRDefault="00111B23" w:rsidP="00334E89">
      <w:pPr>
        <w:jc w:val="both"/>
      </w:pPr>
    </w:p>
    <w:p w:rsidR="00111B23" w:rsidRDefault="00111B23" w:rsidP="00334E89">
      <w:pPr>
        <w:jc w:val="both"/>
      </w:pPr>
      <w:r w:rsidRPr="00BD7B95">
        <w:t>Spolupráca s firmami patrí medzi naše priority pri vyučovaní praxe, pretože je trojstranne prospešná – pre firmy, školu i samotných žiakov. Firmy si môžu priamo v akcii preveriť schopnosti žiakov a ich prístup k plneniu zverených úloh, prípadne si spomedzi nich vybrať budúcich zamestnancov. Žiaci môžu zhodnotiť</w:t>
      </w:r>
      <w:r>
        <w:t>,</w:t>
      </w:r>
      <w:r w:rsidRPr="00BD7B95">
        <w:t xml:space="preserve"> do akej miery sa učivo prebrané v škole naozaj využíva v praxi a zároveň môžu navzájom porovnávať svoje skúsenosti z jednotlivých firiem. Pre školu je komunikácia so sociálnymi partnermi inšpirujúca pri aktualizácii obsahu učiva, pri</w:t>
      </w:r>
      <w:r>
        <w:t> </w:t>
      </w:r>
      <w:r w:rsidRPr="00BD7B95">
        <w:t>získavaní konkrétnych firemných písomností z oblasti dopravy a pri motivovaní žiakov pre</w:t>
      </w:r>
      <w:r>
        <w:t> </w:t>
      </w:r>
      <w:r w:rsidRPr="00BD7B95">
        <w:t xml:space="preserve">budúce povolanie. </w:t>
      </w:r>
    </w:p>
    <w:p w:rsidR="00334E89" w:rsidRDefault="00334E89" w:rsidP="00334E89">
      <w:pPr>
        <w:jc w:val="both"/>
      </w:pPr>
    </w:p>
    <w:p w:rsidR="006909B3" w:rsidRDefault="006909B3" w:rsidP="00334E89">
      <w:pPr>
        <w:jc w:val="both"/>
      </w:pPr>
      <w:r w:rsidRPr="00BD7B95">
        <w:t>Pri</w:t>
      </w:r>
      <w:r>
        <w:t> </w:t>
      </w:r>
      <w:r w:rsidRPr="00BD7B95">
        <w:t xml:space="preserve">zabezpečení celoročnej praxe spolupracujeme </w:t>
      </w:r>
      <w:r>
        <w:t>mnohými</w:t>
      </w:r>
      <w:r w:rsidRPr="00BD7B95">
        <w:t xml:space="preserve"> firmami, s niektorými už niekoľko rokov. Sú to </w:t>
      </w:r>
      <w:r w:rsidR="00111B23">
        <w:t>firmy uvedené v tabuľke v záverečnej časti správy. Konštatujeme, že portfólio firiem sa každoročne zvyšuje</w:t>
      </w:r>
      <w:r w:rsidR="00A93D17">
        <w:t>.</w:t>
      </w:r>
      <w:r w:rsidR="00111B23">
        <w:t xml:space="preserve"> </w:t>
      </w:r>
      <w:r w:rsidR="00A93D17">
        <w:t>Rastie</w:t>
      </w:r>
      <w:r w:rsidR="00111B23">
        <w:t xml:space="preserve"> požiadavka firiem na spoluprácu so školou v oblasti praktického vyučovania s</w:t>
      </w:r>
      <w:r w:rsidR="005A3E66">
        <w:t> </w:t>
      </w:r>
      <w:r w:rsidR="00111B23">
        <w:t>výhľadom poskytnúť uplatnenie pre absolventov našej školy i po skončení štúdia.</w:t>
      </w:r>
      <w:r w:rsidR="00334E89">
        <w:t xml:space="preserve"> Táto spolupráca nám pomáha aj pri riešení nedostatku učiteľov praktického vyučovania.</w:t>
      </w:r>
    </w:p>
    <w:p w:rsidR="00111B23" w:rsidRDefault="00111B23" w:rsidP="00334E89">
      <w:pPr>
        <w:jc w:val="both"/>
        <w:rPr>
          <w:bCs/>
        </w:rPr>
      </w:pPr>
    </w:p>
    <w:p w:rsidR="006909B3" w:rsidRDefault="006909B3" w:rsidP="00334E89">
      <w:pPr>
        <w:jc w:val="both"/>
      </w:pPr>
      <w:r>
        <w:t xml:space="preserve">Zvlášť potešujúcim je fakt, že naši úspešní absolventi s nami pokračujú v spolupráci, keďže sami si založili svoje firmy, resp. v iných firmách dosiahli také postavenie, že firmu zastupujú pri rokovaní so školou o umiestňovaní žiakov na priebežnú či súvislú prax. </w:t>
      </w:r>
    </w:p>
    <w:p w:rsidR="00334E89" w:rsidRDefault="00334E89" w:rsidP="00334E89">
      <w:pPr>
        <w:jc w:val="both"/>
      </w:pPr>
    </w:p>
    <w:p w:rsidR="006909B3" w:rsidRDefault="00111B23" w:rsidP="00334E89">
      <w:pPr>
        <w:jc w:val="both"/>
      </w:pPr>
      <w:r>
        <w:t>V nasledujúcom texte uvádzame iba niekoľko vybraných absolventov, ktorí</w:t>
      </w:r>
      <w:r w:rsidR="006909B3">
        <w:t xml:space="preserve"> dokazujú, že vedomosti a zručnosti, ktoré získali na škole si dokázali naďalej rozvíjať a úspešne sa </w:t>
      </w:r>
      <w:r w:rsidR="00A31971">
        <w:t>uplatnili</w:t>
      </w:r>
      <w:r w:rsidR="00334E89">
        <w:t xml:space="preserve"> v pracovnom živote:</w:t>
      </w:r>
    </w:p>
    <w:p w:rsidR="00334E89" w:rsidRDefault="00334E89" w:rsidP="00334E89">
      <w:pPr>
        <w:jc w:val="both"/>
      </w:pPr>
    </w:p>
    <w:p w:rsidR="006909B3" w:rsidRDefault="00C97FB6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Ján </w:t>
      </w:r>
      <w:proofErr w:type="spellStart"/>
      <w:r>
        <w:t>Rozbora</w:t>
      </w:r>
      <w:proofErr w:type="spellEnd"/>
      <w:r>
        <w:t>, konateľ firmy AUTOROTOS ROZBORA, s. r. o. (s</w:t>
      </w:r>
      <w:r w:rsidRPr="00526EE4">
        <w:t>ervis,</w:t>
      </w:r>
      <w:r>
        <w:t xml:space="preserve"> údržba, predaj, požičovňa áu</w:t>
      </w:r>
      <w:r w:rsidRPr="00526EE4">
        <w:t>t</w:t>
      </w:r>
      <w:r>
        <w:t>)</w:t>
      </w:r>
    </w:p>
    <w:p w:rsidR="00C97FB6" w:rsidRDefault="00C97FB6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Martin </w:t>
      </w:r>
      <w:proofErr w:type="spellStart"/>
      <w:r>
        <w:t>Lelkes</w:t>
      </w:r>
      <w:proofErr w:type="spellEnd"/>
      <w:r>
        <w:t>, konateľ firmy LEONTECH, s. r. o. (s</w:t>
      </w:r>
      <w:r w:rsidRPr="00526EE4">
        <w:t>prostredkovateľská a poradenská či</w:t>
      </w:r>
      <w:r>
        <w:t>nnosť v oblasti cestnej dopravy)</w:t>
      </w:r>
    </w:p>
    <w:p w:rsidR="00C97FB6" w:rsidRDefault="00C97FB6" w:rsidP="00576D85">
      <w:pPr>
        <w:pStyle w:val="Odsekzoznamu"/>
        <w:numPr>
          <w:ilvl w:val="0"/>
          <w:numId w:val="18"/>
        </w:numPr>
        <w:spacing w:after="120"/>
        <w:jc w:val="both"/>
      </w:pPr>
      <w:r w:rsidRPr="009E4578">
        <w:t xml:space="preserve">Mgr. Martin </w:t>
      </w:r>
      <w:proofErr w:type="spellStart"/>
      <w:r w:rsidRPr="009E4578">
        <w:t>Spusta</w:t>
      </w:r>
      <w:proofErr w:type="spellEnd"/>
      <w:r w:rsidRPr="009E4578">
        <w:t xml:space="preserve">, konateľ firmy </w:t>
      </w:r>
      <w:proofErr w:type="spellStart"/>
      <w:r w:rsidRPr="009E4578">
        <w:t>Smartpoint</w:t>
      </w:r>
      <w:proofErr w:type="spellEnd"/>
      <w:r w:rsidRPr="009E4578">
        <w:t>, s. r. o. (</w:t>
      </w:r>
      <w:r w:rsidR="009E4578" w:rsidRPr="009E4578">
        <w:t xml:space="preserve">ponuka služieb na dopravnom trhu v oblasti prenájmu, poradenstva, </w:t>
      </w:r>
      <w:r w:rsidR="009E4578" w:rsidRPr="00A31971">
        <w:rPr>
          <w:shd w:val="clear" w:color="auto" w:fill="FFFFFF"/>
        </w:rPr>
        <w:t xml:space="preserve">Exportné a importné služby, preprava, zberné služby, expresné zásielky, kusová či </w:t>
      </w:r>
      <w:proofErr w:type="spellStart"/>
      <w:r w:rsidR="009E4578" w:rsidRPr="00A31971">
        <w:rPr>
          <w:shd w:val="clear" w:color="auto" w:fill="FFFFFF"/>
        </w:rPr>
        <w:t>celovozová</w:t>
      </w:r>
      <w:proofErr w:type="spellEnd"/>
      <w:r w:rsidR="009E4578" w:rsidRPr="00A31971">
        <w:rPr>
          <w:shd w:val="clear" w:color="auto" w:fill="FFFFFF"/>
        </w:rPr>
        <w:t xml:space="preserve"> preprava</w:t>
      </w:r>
      <w:r w:rsidRPr="009E4578">
        <w:t>)</w:t>
      </w:r>
    </w:p>
    <w:p w:rsidR="009E4578" w:rsidRDefault="009E4578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Jozef Kovács, konateľ firmy </w:t>
      </w:r>
      <w:proofErr w:type="spellStart"/>
      <w:r>
        <w:t>Sodema</w:t>
      </w:r>
      <w:proofErr w:type="spellEnd"/>
      <w:r>
        <w:t>, s. r. o., (p</w:t>
      </w:r>
      <w:r w:rsidRPr="00526EE4">
        <w:t>repravné služby pre automobilový, stavebný, elektrotechnický, hutnícky, textilný a potravinársky priemysel</w:t>
      </w:r>
      <w:r w:rsidR="00A31971">
        <w:t>)</w:t>
      </w:r>
    </w:p>
    <w:p w:rsidR="009E4578" w:rsidRDefault="009E4578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Magdaléna Repáňová, </w:t>
      </w:r>
      <w:r w:rsidR="00A31971">
        <w:t xml:space="preserve">konateľka firmy </w:t>
      </w:r>
      <w:r>
        <w:t>1. účtovnícka, s. r. o., (</w:t>
      </w:r>
      <w:r w:rsidR="00A31971">
        <w:t>j</w:t>
      </w:r>
      <w:r w:rsidRPr="00526EE4">
        <w:t>ednoduché a podvojné účtovníctvo, daňové priznanie, personalistika a mzdy, zakladanie firiem, virtuálne sídlo</w:t>
      </w:r>
      <w:r>
        <w:t>)</w:t>
      </w:r>
    </w:p>
    <w:p w:rsidR="009E4578" w:rsidRDefault="00A31971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Zuzana </w:t>
      </w:r>
      <w:proofErr w:type="spellStart"/>
      <w:r>
        <w:t>Brnová</w:t>
      </w:r>
      <w:proofErr w:type="spellEnd"/>
      <w:r>
        <w:t>, finančná riaditeľka firmy Brna, s. r. o., (n</w:t>
      </w:r>
      <w:r w:rsidRPr="00526EE4">
        <w:t>ákladná doprava / preprava - Služby prepravy sú zabezpečené spoľahlivými vodičmi, s praxou a s komplexným školením</w:t>
      </w:r>
      <w:r>
        <w:t>)</w:t>
      </w:r>
    </w:p>
    <w:p w:rsidR="00A31971" w:rsidRDefault="00A31971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Marián </w:t>
      </w:r>
      <w:proofErr w:type="spellStart"/>
      <w:r>
        <w:t>Šin</w:t>
      </w:r>
      <w:proofErr w:type="spellEnd"/>
      <w:r>
        <w:t xml:space="preserve">, vedúci oddelenia firmy </w:t>
      </w:r>
      <w:r w:rsidRPr="00A31971">
        <w:rPr>
          <w:bCs/>
          <w:lang w:eastAsia="sk-SK"/>
        </w:rPr>
        <w:t xml:space="preserve">MAN Truck &amp; </w:t>
      </w:r>
      <w:proofErr w:type="spellStart"/>
      <w:r w:rsidRPr="00A31971">
        <w:rPr>
          <w:bCs/>
          <w:lang w:eastAsia="sk-SK"/>
        </w:rPr>
        <w:t>Bus</w:t>
      </w:r>
      <w:proofErr w:type="spellEnd"/>
      <w:r w:rsidRPr="00A31971">
        <w:rPr>
          <w:bCs/>
          <w:lang w:eastAsia="sk-SK"/>
        </w:rPr>
        <w:t xml:space="preserve"> Slovakia</w:t>
      </w:r>
      <w:r w:rsidRPr="00A31971">
        <w:rPr>
          <w:bCs/>
        </w:rPr>
        <w:t>,</w:t>
      </w:r>
      <w:r w:rsidRPr="00A31971">
        <w:rPr>
          <w:bCs/>
          <w:lang w:eastAsia="sk-SK"/>
        </w:rPr>
        <w:t xml:space="preserve"> s.</w:t>
      </w:r>
      <w:r w:rsidRPr="00A31971">
        <w:rPr>
          <w:bCs/>
        </w:rPr>
        <w:t xml:space="preserve"> </w:t>
      </w:r>
      <w:r w:rsidRPr="00A31971">
        <w:rPr>
          <w:bCs/>
          <w:lang w:eastAsia="sk-SK"/>
        </w:rPr>
        <w:t>r.</w:t>
      </w:r>
      <w:r w:rsidRPr="00A31971">
        <w:rPr>
          <w:bCs/>
        </w:rPr>
        <w:t xml:space="preserve"> </w:t>
      </w:r>
      <w:r w:rsidRPr="00A31971">
        <w:rPr>
          <w:bCs/>
          <w:lang w:eastAsia="sk-SK"/>
        </w:rPr>
        <w:t>o.</w:t>
      </w:r>
      <w:r w:rsidRPr="00A31971">
        <w:rPr>
          <w:bCs/>
        </w:rPr>
        <w:t>, (</w:t>
      </w:r>
      <w:r>
        <w:t>p</w:t>
      </w:r>
      <w:r w:rsidRPr="00526EE4">
        <w:t>redaj nákladných vozidiel, autobusov, komunálnych a jazdených vozidiel značky MAN. Servis, predaj náhradných dielov</w:t>
      </w:r>
    </w:p>
    <w:p w:rsidR="00A31971" w:rsidRDefault="00A31971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Ing. Milan </w:t>
      </w:r>
      <w:proofErr w:type="spellStart"/>
      <w:r>
        <w:t>Bilčík</w:t>
      </w:r>
      <w:proofErr w:type="spellEnd"/>
      <w:r>
        <w:t>, vedúci na odbore dopravné inžinierstvo Dopravný podnik Bratislava, a. s. (preprava, doprava</w:t>
      </w:r>
      <w:r w:rsidRPr="00526EE4">
        <w:t>, servis a údržba autobusov, trolejbusov, električiek</w:t>
      </w:r>
    </w:p>
    <w:p w:rsidR="00A31971" w:rsidRDefault="00A31971" w:rsidP="00576D85">
      <w:pPr>
        <w:pStyle w:val="Odsekzoznamu"/>
        <w:numPr>
          <w:ilvl w:val="0"/>
          <w:numId w:val="18"/>
        </w:numPr>
        <w:spacing w:after="120"/>
        <w:jc w:val="both"/>
      </w:pPr>
      <w:proofErr w:type="spellStart"/>
      <w:r>
        <w:t>Vanessa</w:t>
      </w:r>
      <w:proofErr w:type="spellEnd"/>
      <w:r>
        <w:t xml:space="preserve"> </w:t>
      </w:r>
      <w:proofErr w:type="spellStart"/>
      <w:r>
        <w:t>Koričová</w:t>
      </w:r>
      <w:proofErr w:type="spellEnd"/>
      <w:r>
        <w:t xml:space="preserve">, HR manažment firmy </w:t>
      </w:r>
      <w:proofErr w:type="spellStart"/>
      <w:r w:rsidRPr="00526EE4">
        <w:t>Maurice</w:t>
      </w:r>
      <w:proofErr w:type="spellEnd"/>
      <w:r w:rsidRPr="00526EE4">
        <w:t xml:space="preserve"> </w:t>
      </w:r>
      <w:proofErr w:type="spellStart"/>
      <w:r w:rsidRPr="00526EE4">
        <w:t>Ward</w:t>
      </w:r>
      <w:proofErr w:type="spellEnd"/>
      <w:r w:rsidRPr="00526EE4">
        <w:t xml:space="preserve"> Group Slovakia, s.</w:t>
      </w:r>
      <w:r>
        <w:t xml:space="preserve"> </w:t>
      </w:r>
      <w:r w:rsidRPr="00526EE4">
        <w:t>r.</w:t>
      </w:r>
      <w:r>
        <w:t xml:space="preserve"> </w:t>
      </w:r>
      <w:r w:rsidRPr="00526EE4">
        <w:t>o.</w:t>
      </w:r>
      <w:r>
        <w:t>, (S</w:t>
      </w:r>
      <w:r w:rsidRPr="00526EE4">
        <w:t>lužby globálnej nákladnej prepravy, skladovania, logistiky a colného odbavenia</w:t>
      </w:r>
    </w:p>
    <w:p w:rsidR="00A31971" w:rsidRDefault="00A31971" w:rsidP="00576D85">
      <w:pPr>
        <w:pStyle w:val="Odsekzoznamu"/>
        <w:numPr>
          <w:ilvl w:val="0"/>
          <w:numId w:val="18"/>
        </w:numPr>
        <w:spacing w:after="120"/>
        <w:jc w:val="both"/>
      </w:pPr>
      <w:r>
        <w:t xml:space="preserve">Adam Samuel Gajdoš, vedúci dopravy vo firme </w:t>
      </w:r>
      <w:proofErr w:type="spellStart"/>
      <w:r>
        <w:t>Sodema</w:t>
      </w:r>
      <w:proofErr w:type="spellEnd"/>
      <w:r>
        <w:t>, s. r. o., (p</w:t>
      </w:r>
      <w:r w:rsidRPr="00526EE4">
        <w:t>repravné služby pre automobilový, stavebný, elektrotechnický, hutnícky, textilný a potravinársky priemysel</w:t>
      </w:r>
      <w:r>
        <w:t>).</w:t>
      </w:r>
    </w:p>
    <w:p w:rsidR="006909B3" w:rsidRPr="00BD7B95" w:rsidRDefault="006909B3" w:rsidP="006909B3">
      <w:pPr>
        <w:spacing w:after="120"/>
        <w:jc w:val="both"/>
      </w:pPr>
    </w:p>
    <w:p w:rsidR="002B4E08" w:rsidRPr="00057314" w:rsidRDefault="002B4E08" w:rsidP="00576D85">
      <w:pPr>
        <w:pStyle w:val="Nzov"/>
        <w:numPr>
          <w:ilvl w:val="0"/>
          <w:numId w:val="17"/>
        </w:numPr>
        <w:jc w:val="left"/>
        <w:rPr>
          <w:sz w:val="28"/>
          <w:szCs w:val="28"/>
        </w:rPr>
      </w:pPr>
      <w:r w:rsidRPr="00057314">
        <w:rPr>
          <w:sz w:val="28"/>
          <w:szCs w:val="28"/>
        </w:rPr>
        <w:t>Výsledky uplatniteľnosti žiakov na trhu práce alebo úspešnosti prijímania žiakov na ďalšie štúdium</w:t>
      </w:r>
    </w:p>
    <w:p w:rsidR="00F57221" w:rsidRDefault="00F57221">
      <w:pPr>
        <w:pStyle w:val="Nzov"/>
        <w:jc w:val="left"/>
        <w:rPr>
          <w:b w:val="0"/>
          <w:sz w:val="24"/>
          <w:szCs w:val="24"/>
        </w:rPr>
      </w:pPr>
    </w:p>
    <w:p w:rsidR="004D5A63" w:rsidRPr="00050F33" w:rsidRDefault="004D5A63" w:rsidP="00D7459D">
      <w:pPr>
        <w:pStyle w:val="Nzov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posledných rokoch sa zvyšuje percento tých absolventov našich študijných odborov, ktorí sa rozhodli pokračovať v </w:t>
      </w:r>
      <w:r w:rsidR="00111B23">
        <w:rPr>
          <w:b w:val="0"/>
          <w:sz w:val="24"/>
          <w:szCs w:val="24"/>
        </w:rPr>
        <w:t>štúdiu na vysokej škole (okolo 55</w:t>
      </w:r>
      <w:r>
        <w:rPr>
          <w:b w:val="0"/>
          <w:sz w:val="24"/>
          <w:szCs w:val="24"/>
        </w:rPr>
        <w:t xml:space="preserve"> %), ostatní si nájdu uplatnenie na trhu práce vo svojom alebo inom technickom odbore. Na druhej strane sa postupne znižuje % nezamestnanosti našich absolventov</w:t>
      </w:r>
      <w:r w:rsidR="00111B23">
        <w:rPr>
          <w:b w:val="0"/>
          <w:sz w:val="24"/>
          <w:szCs w:val="24"/>
        </w:rPr>
        <w:t>. Toto ovplyvňuje aj narastajúci počet absolventov, ktorí aspoň na určitý čas odchádzajú do zahraničia.</w:t>
      </w:r>
    </w:p>
    <w:p w:rsidR="00B07955" w:rsidRDefault="00B07955">
      <w:pPr>
        <w:pStyle w:val="Nzov"/>
        <w:jc w:val="left"/>
        <w:rPr>
          <w:sz w:val="28"/>
        </w:rPr>
      </w:pPr>
    </w:p>
    <w:p w:rsidR="001B3A57" w:rsidRDefault="001B3A57" w:rsidP="00576D85">
      <w:pPr>
        <w:pStyle w:val="Nzov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Poče</w:t>
      </w:r>
      <w:r w:rsidRPr="00057314">
        <w:rPr>
          <w:sz w:val="28"/>
        </w:rPr>
        <w:t>t pedagogických a odborných zamestnancov a ďalších zamestnancov</w:t>
      </w:r>
      <w:r>
        <w:rPr>
          <w:sz w:val="28"/>
        </w:rPr>
        <w:t xml:space="preserve"> </w:t>
      </w:r>
    </w:p>
    <w:p w:rsidR="00111B23" w:rsidRDefault="00111B23" w:rsidP="00111B23">
      <w:pPr>
        <w:pStyle w:val="Nzov"/>
        <w:ind w:left="1080"/>
        <w:jc w:val="left"/>
        <w:rPr>
          <w:sz w:val="28"/>
        </w:rPr>
      </w:pPr>
    </w:p>
    <w:tbl>
      <w:tblPr>
        <w:tblW w:w="6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</w:tblGrid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sz w:val="24"/>
              </w:rPr>
            </w:pPr>
            <w:r w:rsidRPr="000211F7">
              <w:rPr>
                <w:sz w:val="24"/>
              </w:rPr>
              <w:lastRenderedPageBreak/>
              <w:t>Zamestnanci školy spolu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02605A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sz w:val="24"/>
              </w:rPr>
            </w:pPr>
            <w:r w:rsidRPr="000211F7">
              <w:rPr>
                <w:sz w:val="24"/>
              </w:rPr>
              <w:t>Počet pedagogických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02605A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Z toho: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kvalifikovaní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02605A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nekvalifikovaní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B44B64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dopĺňajú si vzdelanie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B44B64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0D2786" w:rsidRPr="000D2786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0D2786" w:rsidRPr="000D2786" w:rsidRDefault="000D2786" w:rsidP="000D2786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r w:rsidRPr="000D2786">
              <w:rPr>
                <w:b w:val="0"/>
                <w:sz w:val="24"/>
              </w:rPr>
              <w:t>školský špeciálny pedagóg</w:t>
            </w:r>
          </w:p>
        </w:tc>
        <w:tc>
          <w:tcPr>
            <w:tcW w:w="2520" w:type="dxa"/>
            <w:shd w:val="clear" w:color="auto" w:fill="auto"/>
          </w:tcPr>
          <w:p w:rsidR="000D2786" w:rsidRPr="000D2786" w:rsidRDefault="000D2786" w:rsidP="000D2786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sz w:val="24"/>
              </w:rPr>
            </w:pPr>
            <w:r w:rsidRPr="000211F7">
              <w:rPr>
                <w:sz w:val="24"/>
              </w:rPr>
              <w:t>Počet nepedagogických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285DB0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706721">
              <w:rPr>
                <w:b w:val="0"/>
                <w:sz w:val="24"/>
              </w:rPr>
              <w:t>0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Z toho: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školský psychológ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B44B64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upratovačky, vrátnik</w:t>
            </w:r>
            <w:r>
              <w:rPr>
                <w:b w:val="0"/>
                <w:sz w:val="24"/>
              </w:rPr>
              <w:t>, školník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7067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 xml:space="preserve">- </w:t>
            </w:r>
            <w:proofErr w:type="spellStart"/>
            <w:r w:rsidRPr="000211F7">
              <w:rPr>
                <w:b w:val="0"/>
                <w:sz w:val="24"/>
              </w:rPr>
              <w:t>škol</w:t>
            </w:r>
            <w:proofErr w:type="spellEnd"/>
            <w:r w:rsidRPr="000211F7">
              <w:rPr>
                <w:b w:val="0"/>
                <w:sz w:val="24"/>
              </w:rPr>
              <w:t>. kuchyňa a jedáleň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B44B64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F572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F57221" w:rsidRPr="000211F7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0211F7">
              <w:rPr>
                <w:b w:val="0"/>
                <w:sz w:val="24"/>
              </w:rPr>
              <w:t>- administratívni pracovníci</w:t>
            </w:r>
          </w:p>
        </w:tc>
        <w:tc>
          <w:tcPr>
            <w:tcW w:w="2520" w:type="dxa"/>
            <w:shd w:val="clear" w:color="auto" w:fill="auto"/>
          </w:tcPr>
          <w:p w:rsidR="00F57221" w:rsidRPr="000211F7" w:rsidRDefault="007067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</w:tr>
      <w:tr w:rsidR="00706721" w:rsidRPr="000211F7" w:rsidTr="00B44B64">
        <w:trPr>
          <w:trHeight w:val="340"/>
          <w:jc w:val="center"/>
        </w:trPr>
        <w:tc>
          <w:tcPr>
            <w:tcW w:w="4068" w:type="dxa"/>
            <w:shd w:val="clear" w:color="auto" w:fill="auto"/>
          </w:tcPr>
          <w:p w:rsidR="00706721" w:rsidRPr="000211F7" w:rsidRDefault="00706721" w:rsidP="00706721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inštruktor autoškoly</w:t>
            </w:r>
          </w:p>
        </w:tc>
        <w:tc>
          <w:tcPr>
            <w:tcW w:w="2520" w:type="dxa"/>
            <w:shd w:val="clear" w:color="auto" w:fill="auto"/>
          </w:tcPr>
          <w:p w:rsidR="00706721" w:rsidRDefault="007067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</w:tr>
    </w:tbl>
    <w:p w:rsidR="00F57221" w:rsidRDefault="00F57221">
      <w:pPr>
        <w:pStyle w:val="Nzov"/>
        <w:jc w:val="left"/>
        <w:rPr>
          <w:b w:val="0"/>
          <w:sz w:val="24"/>
        </w:rPr>
      </w:pPr>
    </w:p>
    <w:p w:rsidR="00285DB0" w:rsidRDefault="00334E89" w:rsidP="00BA20FD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Š</w:t>
      </w:r>
      <w:r w:rsidR="00285DB0" w:rsidRPr="00686101">
        <w:rPr>
          <w:sz w:val="24"/>
        </w:rPr>
        <w:t>kolský špeciálny pedagóg</w:t>
      </w:r>
      <w:r w:rsidR="00285DB0">
        <w:rPr>
          <w:b w:val="0"/>
          <w:sz w:val="24"/>
        </w:rPr>
        <w:t xml:space="preserve"> pracuje na škole od</w:t>
      </w:r>
      <w:r w:rsidR="000D2786">
        <w:rPr>
          <w:b w:val="0"/>
          <w:sz w:val="24"/>
        </w:rPr>
        <w:t xml:space="preserve"> 24. augusta</w:t>
      </w:r>
      <w:r w:rsidR="00285DB0">
        <w:rPr>
          <w:b w:val="0"/>
          <w:sz w:val="24"/>
        </w:rPr>
        <w:t xml:space="preserve"> 2020</w:t>
      </w:r>
      <w:r>
        <w:rPr>
          <w:b w:val="0"/>
          <w:sz w:val="24"/>
        </w:rPr>
        <w:t xml:space="preserve"> a jeho miesto bolo vytvorené</w:t>
      </w:r>
      <w:r w:rsidR="00285DB0">
        <w:rPr>
          <w:b w:val="0"/>
          <w:sz w:val="24"/>
        </w:rPr>
        <w:t xml:space="preserve"> v rámci projektu Pomáhajúce profesie v edukácii detí a žiakov I</w:t>
      </w:r>
      <w:r w:rsidR="000A5E25">
        <w:rPr>
          <w:b w:val="0"/>
          <w:sz w:val="24"/>
        </w:rPr>
        <w:t>. Momentálne p</w:t>
      </w:r>
      <w:r w:rsidR="00DE1452">
        <w:rPr>
          <w:b w:val="0"/>
          <w:sz w:val="24"/>
        </w:rPr>
        <w:t xml:space="preserve">racovná zmluva školského špeciálneho pedagóga </w:t>
      </w:r>
      <w:r w:rsidR="000A5E25">
        <w:rPr>
          <w:b w:val="0"/>
          <w:sz w:val="24"/>
        </w:rPr>
        <w:t xml:space="preserve">bola upravená na neurčitý čas a </w:t>
      </w:r>
      <w:r w:rsidR="00A93D17">
        <w:rPr>
          <w:b w:val="0"/>
          <w:sz w:val="24"/>
        </w:rPr>
        <w:t xml:space="preserve"> na základe schválenia žiadosti vo výzve Pomáhajúce profesie v edukácii detí a žiakov III </w:t>
      </w:r>
      <w:r w:rsidR="000A5E25">
        <w:rPr>
          <w:b w:val="0"/>
          <w:sz w:val="24"/>
        </w:rPr>
        <w:t>bude jej mzda refundovaná najmenej do 31. </w:t>
      </w:r>
      <w:r w:rsidR="00A93D17">
        <w:rPr>
          <w:b w:val="0"/>
          <w:sz w:val="24"/>
        </w:rPr>
        <w:t>augusta 2024.</w:t>
      </w:r>
    </w:p>
    <w:p w:rsidR="00111B23" w:rsidRDefault="00111B23" w:rsidP="00BA20FD">
      <w:pPr>
        <w:pStyle w:val="Nzov"/>
        <w:jc w:val="both"/>
        <w:rPr>
          <w:b w:val="0"/>
          <w:sz w:val="24"/>
        </w:rPr>
      </w:pPr>
    </w:p>
    <w:p w:rsidR="00DE1452" w:rsidRDefault="003C6223" w:rsidP="00DE1452">
      <w:pPr>
        <w:jc w:val="both"/>
      </w:pPr>
      <w:r w:rsidRPr="00DE1452">
        <w:t xml:space="preserve">V školskom roku 2021/2022 sa naša škola zapojila do projektu NP edIT1,2 a vytvorila </w:t>
      </w:r>
      <w:r w:rsidR="00686101">
        <w:t>pozíciu</w:t>
      </w:r>
      <w:r w:rsidRPr="00DE1452">
        <w:t xml:space="preserve"> </w:t>
      </w:r>
      <w:r w:rsidRPr="00686101">
        <w:rPr>
          <w:b/>
        </w:rPr>
        <w:t xml:space="preserve">školského digitálneho </w:t>
      </w:r>
      <w:r w:rsidR="00DE1452" w:rsidRPr="00686101">
        <w:rPr>
          <w:b/>
        </w:rPr>
        <w:t>koordinátora</w:t>
      </w:r>
      <w:r w:rsidR="00DE1452" w:rsidRPr="00DE1452">
        <w:t xml:space="preserve"> na škole </w:t>
      </w:r>
      <w:r w:rsidR="00DE1452">
        <w:t>(výzva</w:t>
      </w:r>
      <w:r w:rsidR="00DE1452" w:rsidRPr="00DE1452">
        <w:t xml:space="preserve"> Ministerstva školstva, vedy, výskumu a športu SR „Školský digitálny koordinátor“ </w:t>
      </w:r>
      <w:hyperlink r:id="rId10" w:history="1">
        <w:r w:rsidR="00DE1452" w:rsidRPr="00454511">
          <w:rPr>
            <w:rStyle w:val="Hypertextovprepojenie"/>
          </w:rPr>
          <w:t>https://www.minedu.sk/vyzva-skolsky-digitalny-koordinator/</w:t>
        </w:r>
      </w:hyperlink>
      <w:r w:rsidR="00DE1452">
        <w:t>)</w:t>
      </w:r>
      <w:r w:rsidR="00DE1452" w:rsidRPr="00DE1452">
        <w:t>.</w:t>
      </w:r>
      <w:r w:rsidR="00DE1452">
        <w:t xml:space="preserve"> </w:t>
      </w:r>
    </w:p>
    <w:p w:rsidR="000A5E25" w:rsidRDefault="000A5E25" w:rsidP="00DE1452">
      <w:pPr>
        <w:jc w:val="both"/>
      </w:pPr>
    </w:p>
    <w:p w:rsidR="000A5E25" w:rsidRDefault="000A5E25" w:rsidP="00DE1452">
      <w:pPr>
        <w:jc w:val="both"/>
      </w:pPr>
      <w:r>
        <w:t>Náplňou práce školského digitálneho koordinátora (</w:t>
      </w:r>
      <w:r w:rsidR="006167A0">
        <w:t>v školskom roku 2022/2023 pracoval na 50 %-</w:t>
      </w:r>
      <w:proofErr w:type="spellStart"/>
      <w:r w:rsidR="006167A0">
        <w:t>ný</w:t>
      </w:r>
      <w:proofErr w:type="spellEnd"/>
      <w:r w:rsidR="006167A0">
        <w:t xml:space="preserve"> </w:t>
      </w:r>
      <w:r>
        <w:t xml:space="preserve"> úväzok) je:</w:t>
      </w:r>
    </w:p>
    <w:p w:rsidR="000A5E25" w:rsidRDefault="000A5E25" w:rsidP="00DE1452">
      <w:pPr>
        <w:jc w:val="both"/>
      </w:pP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poradenstvo a odborná pomoc v oblasti zavádzania nových digitálnych metód do vzdelávania,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poskytovanie spätnej väzby pedagogickým zamestnancom školy v uplatňovaní a využívaní digitálnych metód a foriem výchovy a vzdelávania a digitálnych prostriedkov využívaných vo výchove a vzdelávaní,</w:t>
      </w:r>
    </w:p>
    <w:p w:rsidR="00DE1452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vzdelávanie v oblasti využívania digitálneho obsahu alebo foriem práce s digitálnym obsahom,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>
        <w:rPr>
          <w:lang w:eastAsia="sk-SK"/>
        </w:rPr>
        <w:t>zavádzanie nových programov a technických zariadení do odborných učební školy v spolupráci s IT technikom školy,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zabezpečovanie digitálneho materiálu k vzdelávacím štandardom vyučovacích predmetov alebo vzdelávacích oblastí,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pravidelná informovanosť o možnostiach využívania digitálnych technológií vo výchove a vzdelávaní a možnostiach zabezpečenia kybernetickej bezpečnosti,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poradenstvo v rámci digitálnych technológií,</w:t>
      </w:r>
    </w:p>
    <w:p w:rsidR="00DE1452" w:rsidRPr="00D205DB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administrácia online testovaní,</w:t>
      </w:r>
    </w:p>
    <w:p w:rsidR="00DE1452" w:rsidRDefault="00DE1452" w:rsidP="00DE1452">
      <w:pPr>
        <w:pStyle w:val="Odsekzoznamu"/>
        <w:numPr>
          <w:ilvl w:val="0"/>
          <w:numId w:val="25"/>
        </w:numPr>
        <w:ind w:left="714" w:hanging="357"/>
        <w:jc w:val="both"/>
        <w:rPr>
          <w:lang w:eastAsia="sk-SK"/>
        </w:rPr>
      </w:pPr>
      <w:r w:rsidRPr="00D205DB">
        <w:rPr>
          <w:lang w:eastAsia="sk-SK"/>
        </w:rPr>
        <w:t>zabezpečenie dostupnosti externých vzdelávacích zdrojov.</w:t>
      </w:r>
    </w:p>
    <w:p w:rsidR="000A5E25" w:rsidRDefault="000A5E25" w:rsidP="000A5E25">
      <w:pPr>
        <w:jc w:val="both"/>
      </w:pPr>
    </w:p>
    <w:p w:rsidR="00D953A1" w:rsidRDefault="000A5E25" w:rsidP="000A5E25">
      <w:pPr>
        <w:jc w:val="both"/>
        <w:rPr>
          <w:rStyle w:val="Siln"/>
          <w:b w:val="0"/>
        </w:rPr>
      </w:pPr>
      <w:r w:rsidRPr="00D953A1">
        <w:lastRenderedPageBreak/>
        <w:t xml:space="preserve">Okrem uvedeného sa </w:t>
      </w:r>
      <w:r w:rsidR="006167A0">
        <w:t xml:space="preserve">školský digitálny koordinátor </w:t>
      </w:r>
      <w:r w:rsidRPr="00D953A1">
        <w:t xml:space="preserve">aktívne zapojil do projektu Digitálny žiak, ktorý </w:t>
      </w:r>
      <w:r w:rsidR="00D953A1" w:rsidRPr="00D953A1">
        <w:t>realizuje škola na výzvu Národnej koalície pre digitálne zručnosti a povolania SR.</w:t>
      </w:r>
      <w:r w:rsidR="00D953A1" w:rsidRPr="00D953A1">
        <w:rPr>
          <w:b/>
        </w:rPr>
        <w:t xml:space="preserve"> </w:t>
      </w:r>
      <w:r w:rsidR="00D953A1" w:rsidRPr="00D953A1">
        <w:rPr>
          <w:rStyle w:val="Siln"/>
          <w:b w:val="0"/>
        </w:rPr>
        <w:t xml:space="preserve">Cieľom národného projektu je podpora rozvoja digitálnych zručností vo všeobecnosti a to prostredníctvom podpory nákupu digitálneho vybavenia. Prostredníctvom vybavenia cieľových skupín potrebným digitálnym vybavením a softvérom sa aktívne nepriamo podporí využívanie digitálnych technológií aj vo vzdelávacom procese. Projekt má za cieľ aj zlepšiť inklúziu a prístup k digitálnym technológiám pre žiakov zo sociálne znevýhodneného prostredia. Realizáciou projektu sa prispeje k zvýšeniu intenzity využívania služieb a vzdelávania sa v digitálnom prostredí. </w:t>
      </w:r>
    </w:p>
    <w:p w:rsidR="00D953A1" w:rsidRDefault="00D953A1" w:rsidP="000A5E25">
      <w:pPr>
        <w:jc w:val="both"/>
        <w:rPr>
          <w:rStyle w:val="Siln"/>
          <w:b w:val="0"/>
        </w:rPr>
      </w:pPr>
    </w:p>
    <w:p w:rsidR="000A5E25" w:rsidRPr="00D953A1" w:rsidRDefault="00D953A1" w:rsidP="000A5E25">
      <w:pPr>
        <w:jc w:val="both"/>
        <w:rPr>
          <w:b/>
        </w:rPr>
      </w:pPr>
      <w:r w:rsidRPr="00D953A1">
        <w:rPr>
          <w:rStyle w:val="Siln"/>
          <w:b w:val="0"/>
        </w:rPr>
        <w:t xml:space="preserve">V školskom roku </w:t>
      </w:r>
      <w:r>
        <w:rPr>
          <w:rStyle w:val="Siln"/>
          <w:b w:val="0"/>
        </w:rPr>
        <w:t xml:space="preserve">2022/2023 sa na stránke </w:t>
      </w:r>
      <w:hyperlink r:id="rId11" w:history="1">
        <w:r w:rsidRPr="00A42F49">
          <w:rPr>
            <w:rStyle w:val="Hypertextovprepojenie"/>
          </w:rPr>
          <w:t>www.digitalnyziak.sk</w:t>
        </w:r>
      </w:hyperlink>
      <w:r>
        <w:rPr>
          <w:rStyle w:val="Siln"/>
          <w:b w:val="0"/>
        </w:rPr>
        <w:t xml:space="preserve"> v zmysle pokynov registrovali </w:t>
      </w:r>
      <w:r w:rsidR="006167A0">
        <w:rPr>
          <w:rStyle w:val="Siln"/>
          <w:b w:val="0"/>
        </w:rPr>
        <w:t xml:space="preserve">aj </w:t>
      </w:r>
      <w:r>
        <w:rPr>
          <w:rStyle w:val="Siln"/>
          <w:b w:val="0"/>
        </w:rPr>
        <w:t xml:space="preserve">žiaci </w:t>
      </w:r>
      <w:r w:rsidR="006167A0">
        <w:rPr>
          <w:rStyle w:val="Siln"/>
          <w:b w:val="0"/>
        </w:rPr>
        <w:t xml:space="preserve">I. ročníka </w:t>
      </w:r>
      <w:r>
        <w:rPr>
          <w:rStyle w:val="Siln"/>
          <w:b w:val="0"/>
        </w:rPr>
        <w:t xml:space="preserve">našej školy ako jedna z cieľových skupín projektu. </w:t>
      </w:r>
      <w:r w:rsidR="006167A0">
        <w:rPr>
          <w:rStyle w:val="Siln"/>
          <w:b w:val="0"/>
        </w:rPr>
        <w:t>Zaregistrovaní ž</w:t>
      </w:r>
      <w:r>
        <w:rPr>
          <w:rStyle w:val="Siln"/>
          <w:b w:val="0"/>
        </w:rPr>
        <w:t>iaci získajú Digitálny príspevok, ktorého výška je 350,- €</w:t>
      </w:r>
      <w:r w:rsidR="006167A0">
        <w:rPr>
          <w:rStyle w:val="Siln"/>
          <w:b w:val="0"/>
        </w:rPr>
        <w:t xml:space="preserve"> a je určený</w:t>
      </w:r>
      <w:r>
        <w:rPr>
          <w:rStyle w:val="Siln"/>
          <w:b w:val="0"/>
        </w:rPr>
        <w:t xml:space="preserve"> na nákup počítača alebo notebooku. Školský digitálny koordinátor propagoval projekt žiakom I. ročníka aj ich zákonným zástupcom. Systém, v ktorom by si mohlo vedenie školy overiť, či si zaregistrovaní žiaci aj zakúpili techniku</w:t>
      </w:r>
      <w:r w:rsidR="006167A0">
        <w:rPr>
          <w:rStyle w:val="Siln"/>
          <w:b w:val="0"/>
        </w:rPr>
        <w:t>,</w:t>
      </w:r>
      <w:r>
        <w:rPr>
          <w:rStyle w:val="Siln"/>
          <w:b w:val="0"/>
        </w:rPr>
        <w:t xml:space="preserve"> zatiaľ nie je k dispozícii.</w:t>
      </w:r>
    </w:p>
    <w:p w:rsidR="00285DB0" w:rsidRDefault="00285DB0">
      <w:pPr>
        <w:pStyle w:val="Nzov"/>
        <w:jc w:val="left"/>
        <w:rPr>
          <w:b w:val="0"/>
          <w:sz w:val="24"/>
        </w:rPr>
      </w:pPr>
    </w:p>
    <w:p w:rsidR="00B07955" w:rsidRPr="00BA20FD" w:rsidRDefault="00E31D62">
      <w:pPr>
        <w:pStyle w:val="Nzov"/>
        <w:jc w:val="left"/>
        <w:rPr>
          <w:sz w:val="24"/>
          <w:szCs w:val="24"/>
        </w:rPr>
      </w:pPr>
      <w:r w:rsidRPr="00BA20FD">
        <w:rPr>
          <w:sz w:val="24"/>
          <w:szCs w:val="24"/>
        </w:rPr>
        <w:t>Zoznam učiteľov a ich aprobácia:</w:t>
      </w:r>
    </w:p>
    <w:p w:rsidR="00E31D62" w:rsidRDefault="00E31D62">
      <w:pPr>
        <w:pStyle w:val="Nzov"/>
        <w:jc w:val="left"/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2835"/>
      </w:tblGrid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Baxová Zlatica, Mgr.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INF, MAT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Beňa Tibor, Ing. – učiteľ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Čaplová Pavla, Ing.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52633D" w:rsidP="00686101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Petra </w:t>
            </w:r>
            <w:r w:rsidR="00686101">
              <w:rPr>
                <w:b w:val="0"/>
                <w:sz w:val="24"/>
              </w:rPr>
              <w:t>Bačinská</w:t>
            </w:r>
            <w:r>
              <w:rPr>
                <w:b w:val="0"/>
                <w:sz w:val="24"/>
              </w:rPr>
              <w:t>, ThDr.</w:t>
            </w:r>
            <w:r w:rsidR="00F57221">
              <w:rPr>
                <w:b w:val="0"/>
                <w:sz w:val="24"/>
              </w:rPr>
              <w:t xml:space="preserve">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ANJ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Dobrovodová Tatiana, Ing.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8F35E6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 xml:space="preserve">Galandák Tomáš, Ing. – </w:t>
            </w:r>
            <w:r w:rsidR="008F35E6">
              <w:rPr>
                <w:b w:val="0"/>
                <w:sz w:val="24"/>
              </w:rPr>
              <w:t>zástupca riaditeľky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Grebečíová Katarína, Mgr.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SJL, ANJ</w:t>
            </w:r>
          </w:p>
        </w:tc>
      </w:tr>
      <w:tr w:rsidR="00F5722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8F35E6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 w:rsidRPr="004D412A">
              <w:rPr>
                <w:b w:val="0"/>
                <w:sz w:val="24"/>
              </w:rPr>
              <w:t>Haliaková</w:t>
            </w:r>
            <w:proofErr w:type="spellEnd"/>
            <w:r w:rsidRPr="004D412A">
              <w:rPr>
                <w:b w:val="0"/>
                <w:sz w:val="24"/>
              </w:rPr>
              <w:t xml:space="preserve"> Lýdia, Ing. – </w:t>
            </w:r>
            <w:r w:rsidR="008F35E6">
              <w:rPr>
                <w:b w:val="0"/>
                <w:sz w:val="24"/>
              </w:rPr>
              <w:t>riaditeľka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predmety, INF</w:t>
            </w:r>
          </w:p>
        </w:tc>
      </w:tr>
      <w:tr w:rsidR="008F35E6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8F35E6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  <w:r w:rsidR="00A7466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8F35E6" w:rsidRDefault="008F35E6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Horčíková Andrea, Mgr. – učiteľka</w:t>
            </w:r>
          </w:p>
        </w:tc>
        <w:tc>
          <w:tcPr>
            <w:tcW w:w="2835" w:type="dxa"/>
            <w:shd w:val="clear" w:color="auto" w:fill="auto"/>
          </w:tcPr>
          <w:p w:rsidR="008F35E6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ANJ</w:t>
            </w:r>
          </w:p>
        </w:tc>
      </w:tr>
      <w:tr w:rsidR="0052633D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52633D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  <w:r w:rsidR="0052633D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52633D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Jurkovič Kamil, Ing., PhD. - učiteľ</w:t>
            </w:r>
          </w:p>
        </w:tc>
        <w:tc>
          <w:tcPr>
            <w:tcW w:w="2835" w:type="dxa"/>
            <w:shd w:val="clear" w:color="auto" w:fill="auto"/>
          </w:tcPr>
          <w:p w:rsidR="0052633D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odborné predmety</w:t>
            </w:r>
          </w:p>
        </w:tc>
      </w:tr>
      <w:tr w:rsidR="00A7466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A74661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  <w:r w:rsidR="00A7466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74661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Kolesík Peter, Mgr. – učiteľ</w:t>
            </w:r>
          </w:p>
        </w:tc>
        <w:tc>
          <w:tcPr>
            <w:tcW w:w="2835" w:type="dxa"/>
            <w:shd w:val="clear" w:color="auto" w:fill="auto"/>
          </w:tcPr>
          <w:p w:rsidR="00A74661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DEJ</w:t>
            </w:r>
            <w:r w:rsidR="0002605A">
              <w:rPr>
                <w:b w:val="0"/>
                <w:sz w:val="24"/>
              </w:rPr>
              <w:t>, INF</w:t>
            </w:r>
          </w:p>
        </w:tc>
      </w:tr>
      <w:tr w:rsidR="00A93D17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A93D17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A93D17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Krenčan</w:t>
            </w:r>
            <w:proofErr w:type="spellEnd"/>
            <w:r>
              <w:rPr>
                <w:b w:val="0"/>
                <w:sz w:val="24"/>
              </w:rPr>
              <w:t xml:space="preserve"> Martin, Ing. – učiteľ</w:t>
            </w:r>
          </w:p>
        </w:tc>
        <w:tc>
          <w:tcPr>
            <w:tcW w:w="2835" w:type="dxa"/>
            <w:shd w:val="clear" w:color="auto" w:fill="auto"/>
          </w:tcPr>
          <w:p w:rsidR="00A93D17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EKO, UCT</w:t>
            </w:r>
          </w:p>
        </w:tc>
      </w:tr>
      <w:tr w:rsidR="00A93D17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A93D17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A93D17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Lukáčik</w:t>
            </w:r>
            <w:proofErr w:type="spellEnd"/>
            <w:r>
              <w:rPr>
                <w:b w:val="0"/>
                <w:sz w:val="24"/>
              </w:rPr>
              <w:t xml:space="preserve"> Šimon, Ing. – učiteľ</w:t>
            </w:r>
          </w:p>
        </w:tc>
        <w:tc>
          <w:tcPr>
            <w:tcW w:w="2835" w:type="dxa"/>
            <w:shd w:val="clear" w:color="auto" w:fill="auto"/>
          </w:tcPr>
          <w:p w:rsidR="00A93D17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EKO, UCT</w:t>
            </w:r>
          </w:p>
        </w:tc>
      </w:tr>
      <w:tr w:rsidR="008F35E6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8F35E6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</w:t>
            </w:r>
          </w:p>
        </w:tc>
        <w:tc>
          <w:tcPr>
            <w:tcW w:w="5386" w:type="dxa"/>
            <w:shd w:val="clear" w:color="auto" w:fill="auto"/>
          </w:tcPr>
          <w:p w:rsidR="008F35E6" w:rsidRPr="004D412A" w:rsidRDefault="008F35E6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Moravská Petra, Mgr. – učiteľka</w:t>
            </w:r>
          </w:p>
        </w:tc>
        <w:tc>
          <w:tcPr>
            <w:tcW w:w="2835" w:type="dxa"/>
            <w:shd w:val="clear" w:color="auto" w:fill="auto"/>
          </w:tcPr>
          <w:p w:rsidR="008F35E6" w:rsidRPr="004D412A" w:rsidRDefault="008F35E6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SJL, ETV</w:t>
            </w:r>
          </w:p>
        </w:tc>
      </w:tr>
      <w:tr w:rsidR="00F5722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Ogrodníková Beata, Ing.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A7466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A74661" w:rsidRDefault="00A93D17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18.</w:t>
            </w:r>
          </w:p>
        </w:tc>
        <w:tc>
          <w:tcPr>
            <w:tcW w:w="5386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Pipišková</w:t>
            </w:r>
            <w:proofErr w:type="spellEnd"/>
            <w:r>
              <w:rPr>
                <w:b w:val="0"/>
                <w:sz w:val="24"/>
              </w:rPr>
              <w:t xml:space="preserve"> Anna, Mgr. - učiteľka</w:t>
            </w:r>
          </w:p>
        </w:tc>
        <w:tc>
          <w:tcPr>
            <w:tcW w:w="2835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odborné predmety</w:t>
            </w:r>
          </w:p>
        </w:tc>
      </w:tr>
      <w:tr w:rsidR="00F5722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 w:rsidRPr="004D412A">
              <w:rPr>
                <w:b w:val="0"/>
                <w:sz w:val="24"/>
              </w:rPr>
              <w:t>Sagan</w:t>
            </w:r>
            <w:proofErr w:type="spellEnd"/>
            <w:r w:rsidRPr="004D412A">
              <w:rPr>
                <w:b w:val="0"/>
                <w:sz w:val="24"/>
              </w:rPr>
              <w:t xml:space="preserve"> Jozef, Mgr. - učiteľ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NVK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Sedláčková Eva, Ing. – zástupkyňa riaditeľky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F5722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  <w:r w:rsidR="00F5722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Stupareková Ľubica, RNDr.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MAT, BIO</w:t>
            </w:r>
          </w:p>
        </w:tc>
      </w:tr>
      <w:tr w:rsidR="00F5722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</w:t>
            </w:r>
            <w:r w:rsidR="00F57221" w:rsidRPr="004D412A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Štibrány Marián, Ing. – učiteľ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odborné predmety</w:t>
            </w:r>
          </w:p>
        </w:tc>
      </w:tr>
      <w:tr w:rsidR="00A7466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A7466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  <w:r w:rsidR="00A7466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Styk Miroslav, Ing. – učiteľ</w:t>
            </w:r>
          </w:p>
        </w:tc>
        <w:tc>
          <w:tcPr>
            <w:tcW w:w="2835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odborné predmety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  <w:r w:rsidR="00F57221" w:rsidRPr="004D412A">
              <w:rPr>
                <w:b w:val="0"/>
                <w:sz w:val="24"/>
              </w:rPr>
              <w:t xml:space="preserve">. 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Tomiczková Miroslava</w:t>
            </w:r>
            <w:r w:rsidR="00A74661">
              <w:rPr>
                <w:b w:val="0"/>
                <w:sz w:val="24"/>
              </w:rPr>
              <w:t>, Mgr.</w:t>
            </w:r>
            <w:r w:rsidRPr="004D412A">
              <w:rPr>
                <w:b w:val="0"/>
                <w:sz w:val="24"/>
              </w:rPr>
              <w:t xml:space="preserve">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NEJ</w:t>
            </w:r>
          </w:p>
        </w:tc>
      </w:tr>
      <w:tr w:rsidR="00A74661" w:rsidRPr="004D412A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A74661" w:rsidRPr="004D412A" w:rsidRDefault="0052633D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  <w:r w:rsidR="00A74661">
              <w:rPr>
                <w:b w:val="0"/>
                <w:sz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Trubačíková Ivana, Mgr. – učiteľka</w:t>
            </w:r>
          </w:p>
        </w:tc>
        <w:tc>
          <w:tcPr>
            <w:tcW w:w="2835" w:type="dxa"/>
            <w:shd w:val="clear" w:color="auto" w:fill="auto"/>
          </w:tcPr>
          <w:p w:rsidR="00A74661" w:rsidRPr="004D412A" w:rsidRDefault="00A74661" w:rsidP="0022772B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ANJ</w:t>
            </w:r>
            <w:r w:rsidR="00BB530A">
              <w:rPr>
                <w:b w:val="0"/>
                <w:sz w:val="24"/>
              </w:rPr>
              <w:t>, INF</w:t>
            </w:r>
          </w:p>
        </w:tc>
      </w:tr>
      <w:tr w:rsidR="00F57221" w:rsidRPr="001776EB" w:rsidTr="00B44B64">
        <w:trPr>
          <w:trHeight w:val="340"/>
          <w:jc w:val="center"/>
        </w:trPr>
        <w:tc>
          <w:tcPr>
            <w:tcW w:w="534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26.</w:t>
            </w:r>
          </w:p>
        </w:tc>
        <w:tc>
          <w:tcPr>
            <w:tcW w:w="5386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 w:rsidRPr="004D412A">
              <w:rPr>
                <w:b w:val="0"/>
                <w:sz w:val="24"/>
              </w:rPr>
              <w:t>Zeleňáková</w:t>
            </w:r>
            <w:proofErr w:type="spellEnd"/>
            <w:r w:rsidRPr="004D412A">
              <w:rPr>
                <w:b w:val="0"/>
                <w:sz w:val="24"/>
              </w:rPr>
              <w:t xml:space="preserve"> Ľudmila, Mgr. – učiteľka</w:t>
            </w:r>
          </w:p>
        </w:tc>
        <w:tc>
          <w:tcPr>
            <w:tcW w:w="2835" w:type="dxa"/>
            <w:shd w:val="clear" w:color="auto" w:fill="auto"/>
          </w:tcPr>
          <w:p w:rsidR="00F57221" w:rsidRPr="004D412A" w:rsidRDefault="00F57221" w:rsidP="0022772B">
            <w:pPr>
              <w:pStyle w:val="Nzov"/>
              <w:jc w:val="left"/>
              <w:rPr>
                <w:b w:val="0"/>
                <w:sz w:val="24"/>
              </w:rPr>
            </w:pPr>
            <w:r w:rsidRPr="004D412A">
              <w:rPr>
                <w:b w:val="0"/>
                <w:sz w:val="24"/>
              </w:rPr>
              <w:t>NEJ</w:t>
            </w:r>
            <w:r>
              <w:rPr>
                <w:b w:val="0"/>
                <w:sz w:val="24"/>
              </w:rPr>
              <w:t>, TSV</w:t>
            </w:r>
          </w:p>
        </w:tc>
      </w:tr>
    </w:tbl>
    <w:p w:rsidR="00E31D62" w:rsidRDefault="00E31D62">
      <w:pPr>
        <w:pStyle w:val="Nzov"/>
        <w:jc w:val="left"/>
        <w:rPr>
          <w:b w:val="0"/>
          <w:sz w:val="24"/>
        </w:rPr>
      </w:pPr>
    </w:p>
    <w:p w:rsidR="0002605A" w:rsidRDefault="0002605A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Učitelia Ing. František Ridzoň (odborné predmety) a Ing. Zuzana </w:t>
      </w:r>
      <w:proofErr w:type="spellStart"/>
      <w:r>
        <w:rPr>
          <w:b w:val="0"/>
          <w:sz w:val="24"/>
        </w:rPr>
        <w:t>Brnová</w:t>
      </w:r>
      <w:proofErr w:type="spellEnd"/>
      <w:r>
        <w:rPr>
          <w:b w:val="0"/>
          <w:sz w:val="24"/>
        </w:rPr>
        <w:t xml:space="preserve"> (odborné predmety) </w:t>
      </w:r>
      <w:r w:rsidR="000954DB">
        <w:rPr>
          <w:b w:val="0"/>
          <w:sz w:val="24"/>
        </w:rPr>
        <w:t>mali v školskom roku 2022/2023</w:t>
      </w:r>
      <w:r>
        <w:rPr>
          <w:b w:val="0"/>
          <w:sz w:val="24"/>
        </w:rPr>
        <w:t xml:space="preserve"> čiastočný úväzok na dohodu o pracovnej činnosti.</w:t>
      </w:r>
    </w:p>
    <w:p w:rsidR="0002605A" w:rsidRDefault="0002605A">
      <w:pPr>
        <w:pStyle w:val="Nzov"/>
        <w:jc w:val="left"/>
        <w:rPr>
          <w:b w:val="0"/>
          <w:sz w:val="24"/>
        </w:rPr>
      </w:pPr>
    </w:p>
    <w:p w:rsidR="00332F78" w:rsidRPr="00057314" w:rsidRDefault="00332F78" w:rsidP="00576D85">
      <w:pPr>
        <w:pStyle w:val="Nzov"/>
        <w:numPr>
          <w:ilvl w:val="0"/>
          <w:numId w:val="17"/>
        </w:numPr>
        <w:jc w:val="left"/>
        <w:rPr>
          <w:sz w:val="28"/>
        </w:rPr>
      </w:pPr>
      <w:r w:rsidRPr="00057314">
        <w:rPr>
          <w:sz w:val="28"/>
        </w:rPr>
        <w:t>Plnenie kvalifikačného predpokladu pedagogických zamestnancov školy</w:t>
      </w:r>
    </w:p>
    <w:p w:rsidR="00332F78" w:rsidRPr="002E4014" w:rsidRDefault="00332F78" w:rsidP="00332F78">
      <w:pPr>
        <w:pStyle w:val="Nzov"/>
        <w:jc w:val="left"/>
        <w:rPr>
          <w:b w:val="0"/>
          <w:color w:val="FF0000"/>
          <w:sz w:val="24"/>
        </w:rPr>
      </w:pPr>
    </w:p>
    <w:p w:rsidR="00332F78" w:rsidRPr="008634AD" w:rsidRDefault="00332F78" w:rsidP="00332F78">
      <w:pPr>
        <w:pStyle w:val="Nzov"/>
        <w:jc w:val="left"/>
        <w:rPr>
          <w:sz w:val="24"/>
        </w:rPr>
      </w:pPr>
      <w:r w:rsidRPr="008634AD">
        <w:rPr>
          <w:sz w:val="24"/>
        </w:rPr>
        <w:t>Odbornosť</w:t>
      </w:r>
      <w:r w:rsidR="0002605A">
        <w:rPr>
          <w:sz w:val="24"/>
        </w:rPr>
        <w:t xml:space="preserve"> vyučovania v školskom roku 2022/2023</w:t>
      </w:r>
    </w:p>
    <w:p w:rsidR="00ED3B7F" w:rsidRDefault="00ED3B7F">
      <w:pPr>
        <w:pStyle w:val="Nzov"/>
        <w:jc w:val="left"/>
        <w:rPr>
          <w:sz w:val="2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20"/>
      </w:tblGrid>
      <w:tr w:rsidR="00B07955" w:rsidTr="0002605A">
        <w:trPr>
          <w:trHeight w:val="340"/>
          <w:jc w:val="center"/>
        </w:trPr>
        <w:tc>
          <w:tcPr>
            <w:tcW w:w="2950" w:type="dxa"/>
          </w:tcPr>
          <w:p w:rsidR="00B07955" w:rsidRDefault="00B07955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Predmet</w:t>
            </w:r>
          </w:p>
        </w:tc>
        <w:tc>
          <w:tcPr>
            <w:tcW w:w="6120" w:type="dxa"/>
          </w:tcPr>
          <w:p w:rsidR="00B07955" w:rsidRDefault="00B07955">
            <w:pPr>
              <w:pStyle w:val="Nzov"/>
              <w:rPr>
                <w:sz w:val="24"/>
              </w:rPr>
            </w:pPr>
            <w:r>
              <w:rPr>
                <w:sz w:val="24"/>
              </w:rPr>
              <w:t>Počet učiteľov neodborne vyučujúcich daný predmet</w:t>
            </w:r>
          </w:p>
        </w:tc>
      </w:tr>
      <w:tr w:rsidR="009939FE" w:rsidTr="0002605A">
        <w:trPr>
          <w:trHeight w:val="340"/>
          <w:jc w:val="center"/>
        </w:trPr>
        <w:tc>
          <w:tcPr>
            <w:tcW w:w="2950" w:type="dxa"/>
          </w:tcPr>
          <w:p w:rsidR="009939FE" w:rsidRDefault="009939FE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etická výchova</w:t>
            </w:r>
          </w:p>
        </w:tc>
        <w:tc>
          <w:tcPr>
            <w:tcW w:w="6120" w:type="dxa"/>
          </w:tcPr>
          <w:p w:rsidR="009939FE" w:rsidRDefault="00663A9A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4661" w:rsidTr="0002605A">
        <w:trPr>
          <w:trHeight w:val="340"/>
          <w:jc w:val="center"/>
        </w:trPr>
        <w:tc>
          <w:tcPr>
            <w:tcW w:w="2950" w:type="dxa"/>
          </w:tcPr>
          <w:p w:rsidR="00A74661" w:rsidRDefault="00A74661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občianska náuka</w:t>
            </w:r>
          </w:p>
        </w:tc>
        <w:tc>
          <w:tcPr>
            <w:tcW w:w="6120" w:type="dxa"/>
          </w:tcPr>
          <w:p w:rsidR="00A74661" w:rsidRDefault="00663A9A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605A" w:rsidTr="0002605A">
        <w:trPr>
          <w:trHeight w:val="340"/>
          <w:jc w:val="center"/>
        </w:trPr>
        <w:tc>
          <w:tcPr>
            <w:tcW w:w="2950" w:type="dxa"/>
          </w:tcPr>
          <w:p w:rsidR="0002605A" w:rsidRDefault="0002605A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6120" w:type="dxa"/>
          </w:tcPr>
          <w:p w:rsidR="0002605A" w:rsidRDefault="0002605A" w:rsidP="0022772B">
            <w:pPr>
              <w:pStyle w:val="Nzov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07955" w:rsidRDefault="00B07955">
      <w:pPr>
        <w:pStyle w:val="Nzov"/>
        <w:jc w:val="left"/>
        <w:rPr>
          <w:sz w:val="24"/>
        </w:rPr>
      </w:pPr>
    </w:p>
    <w:p w:rsidR="00C345FA" w:rsidRDefault="006167A0" w:rsidP="0010140A">
      <w:pPr>
        <w:jc w:val="both"/>
      </w:pPr>
      <w:r>
        <w:t xml:space="preserve">Na škole pracujú </w:t>
      </w:r>
      <w:r w:rsidR="0010140A">
        <w:t xml:space="preserve">kvalifikovaní učitelia, ktorí sa stále ďalej vzdelávajú a pracujú na svojom osobnom profesijnom raste. </w:t>
      </w:r>
      <w:r w:rsidR="003F5DF0">
        <w:t xml:space="preserve">Na etickú výchovu máme jedného kvalifikovaného učiteľa, z organizačných </w:t>
      </w:r>
      <w:r w:rsidR="002D72D1">
        <w:t xml:space="preserve">a rozvrhových </w:t>
      </w:r>
      <w:r w:rsidR="003F5DF0">
        <w:t xml:space="preserve">dôvodov </w:t>
      </w:r>
      <w:r w:rsidR="0002605A">
        <w:t>ju</w:t>
      </w:r>
      <w:r w:rsidR="003F5DF0">
        <w:t xml:space="preserve"> však vyučujú aj iní, najmä triedni učitelia. Na rozširujúce štúdium výchovy k občianstvu sa prihlásila jedna učiteľka</w:t>
      </w:r>
      <w:r w:rsidR="0002605A">
        <w:t xml:space="preserve">. Štúdium je dvojročné, v tomto školskom roku navštevuje 2. ročník. </w:t>
      </w:r>
      <w:r w:rsidR="002D72D1">
        <w:t>Čiastočný úväzok informatiky má aj školský digitálny koordinátor.</w:t>
      </w:r>
    </w:p>
    <w:p w:rsidR="00C345FA" w:rsidRDefault="00C345FA" w:rsidP="0010140A">
      <w:pPr>
        <w:jc w:val="both"/>
      </w:pPr>
    </w:p>
    <w:p w:rsidR="00AC02B9" w:rsidRDefault="00AC02B9" w:rsidP="00AC02B9">
      <w:pPr>
        <w:spacing w:after="120"/>
        <w:jc w:val="both"/>
        <w:rPr>
          <w:b/>
          <w:iCs/>
        </w:rPr>
      </w:pPr>
      <w:r w:rsidRPr="00340F5F">
        <w:t xml:space="preserve">V období od 1. februára do 30. apríla 2023 sa na SPŠD realizovalo aktualizačné vzdelávanie pod názvom </w:t>
      </w:r>
      <w:r w:rsidRPr="00340F5F">
        <w:rPr>
          <w:b/>
          <w:iCs/>
        </w:rPr>
        <w:t xml:space="preserve">Implementácia nových prístupov pri vzdelávaní a výchove rôznych skupín žiakov SPŠD s využitím individuálneho prístupu. </w:t>
      </w:r>
    </w:p>
    <w:p w:rsidR="00AC02B9" w:rsidRPr="00340F5F" w:rsidRDefault="00AC02B9" w:rsidP="00AC02B9">
      <w:pPr>
        <w:spacing w:after="120"/>
        <w:jc w:val="both"/>
        <w:rPr>
          <w:iCs/>
        </w:rPr>
      </w:pPr>
      <w:r w:rsidRPr="00340F5F">
        <w:rPr>
          <w:iCs/>
        </w:rPr>
        <w:t xml:space="preserve">Aktualizačné vzdelávanie v rozsahu 20 hodín podľa § 90d ods. 12 zákona č. 138/2019 Z. z. o pedagogických zamestnancoch a odborných zamestnancoch a o zmene a doplnení niektorých zákonov bolo realizované v rámci individuálneho profesijného rozvoja pedagogických zamestnancov a odborných zamestnancov podporeného z Plánu obnovy a odolnosti Slovenskej republiky (K7, R2). </w:t>
      </w:r>
      <w:r w:rsidRPr="00340F5F">
        <w:t>Obsahom aktualizačného vzdelávania bolo</w:t>
      </w:r>
      <w:r>
        <w:t>:</w:t>
      </w:r>
      <w:r w:rsidRPr="00340F5F">
        <w:t xml:space="preserve"> </w:t>
      </w:r>
      <w:proofErr w:type="spellStart"/>
      <w:r w:rsidRPr="00340F5F">
        <w:t>Inkluzívne</w:t>
      </w:r>
      <w:proofErr w:type="spellEnd"/>
      <w:r w:rsidRPr="00340F5F">
        <w:t xml:space="preserve"> vzdelávanie, Digitálne zručnosti a Nové </w:t>
      </w:r>
      <w:proofErr w:type="spellStart"/>
      <w:r w:rsidRPr="00340F5F">
        <w:t>kurikulum</w:t>
      </w:r>
      <w:proofErr w:type="spellEnd"/>
      <w:r w:rsidRPr="00340F5F">
        <w:t>.</w:t>
      </w:r>
    </w:p>
    <w:p w:rsidR="00AC02B9" w:rsidRDefault="00AC02B9" w:rsidP="00AC02B9">
      <w:pPr>
        <w:tabs>
          <w:tab w:val="left" w:pos="1843"/>
        </w:tabs>
        <w:spacing w:after="120"/>
        <w:jc w:val="both"/>
        <w:rPr>
          <w:color w:val="000000"/>
        </w:rPr>
      </w:pPr>
      <w:r w:rsidRPr="00340F5F">
        <w:rPr>
          <w:iCs/>
        </w:rPr>
        <w:t xml:space="preserve">Cieľom aktualizačného vzdelávania bolo </w:t>
      </w:r>
      <w:r w:rsidRPr="00340F5F">
        <w:t xml:space="preserve">rozvíjať a inovovať nadobudnuté kompetencie pedagogických zamestnancov v daných oblastiach na získanie nových vedomostí, zručnosti, poznatkov a skúseností pri realizácii výchovno-vzdelávacieho procesu podľa nového </w:t>
      </w:r>
      <w:proofErr w:type="spellStart"/>
      <w:r w:rsidRPr="00340F5F">
        <w:t>kurikula</w:t>
      </w:r>
      <w:proofErr w:type="spellEnd"/>
      <w:r w:rsidRPr="00340F5F">
        <w:t>, s využitím digitálnych kompetencií a </w:t>
      </w:r>
      <w:r w:rsidRPr="00340F5F">
        <w:rPr>
          <w:color w:val="000000"/>
        </w:rPr>
        <w:t xml:space="preserve">individuálneho prístupu k rôznym skupinám žiakov. </w:t>
      </w:r>
    </w:p>
    <w:p w:rsidR="00AC02B9" w:rsidRPr="00340F5F" w:rsidRDefault="00AC02B9" w:rsidP="00AC02B9">
      <w:pPr>
        <w:tabs>
          <w:tab w:val="left" w:pos="1843"/>
        </w:tabs>
        <w:spacing w:after="120"/>
        <w:jc w:val="both"/>
      </w:pPr>
      <w:r w:rsidRPr="00340F5F">
        <w:rPr>
          <w:color w:val="000000"/>
        </w:rPr>
        <w:t xml:space="preserve">Čiastkové ciele: </w:t>
      </w:r>
      <w:r w:rsidRPr="00340F5F">
        <w:rPr>
          <w:color w:val="222222"/>
        </w:rPr>
        <w:t xml:space="preserve">klasifikácia porúch učenia, riešenie problémových situácií vznikajúcich u žiakov s VPU, </w:t>
      </w:r>
      <w:r w:rsidRPr="00340F5F">
        <w:t xml:space="preserve">ochrana dát a IKT zariadení v škole, kybernetická bezpečnosť, </w:t>
      </w:r>
      <w:proofErr w:type="spellStart"/>
      <w:r w:rsidRPr="00340F5F">
        <w:t>kyberšikana</w:t>
      </w:r>
      <w:proofErr w:type="spellEnd"/>
      <w:r w:rsidRPr="00340F5F">
        <w:t>,</w:t>
      </w:r>
      <w:r w:rsidRPr="00340F5F">
        <w:rPr>
          <w:color w:val="222222"/>
        </w:rPr>
        <w:t xml:space="preserve"> </w:t>
      </w:r>
      <w:r w:rsidRPr="00340F5F">
        <w:t xml:space="preserve">dôsledky zdieľania digitálnych technológií, </w:t>
      </w:r>
      <w:proofErr w:type="spellStart"/>
      <w:r w:rsidRPr="00340F5F">
        <w:t>netiketa</w:t>
      </w:r>
      <w:proofErr w:type="spellEnd"/>
      <w:r w:rsidRPr="00340F5F">
        <w:t xml:space="preserve"> (etický kódex na webe),</w:t>
      </w:r>
      <w:r w:rsidRPr="00340F5F">
        <w:rPr>
          <w:color w:val="222222"/>
        </w:rPr>
        <w:t xml:space="preserve"> </w:t>
      </w:r>
      <w:proofErr w:type="spellStart"/>
      <w:r w:rsidRPr="00340F5F">
        <w:t>medzipredmetová</w:t>
      </w:r>
      <w:proofErr w:type="spellEnd"/>
      <w:r w:rsidRPr="00340F5F">
        <w:t xml:space="preserve"> spolupráca pri hodnotení ročníkových prác žiakov SPŠD, aktu</w:t>
      </w:r>
      <w:r w:rsidR="002D72D1">
        <w:t>álne zmeny  v zákone č. 245/200</w:t>
      </w:r>
      <w:r w:rsidRPr="00340F5F">
        <w:t>8 o výchove a vzdelaní a</w:t>
      </w:r>
      <w:r w:rsidR="007B4630">
        <w:t> vo vyhláške</w:t>
      </w:r>
      <w:r w:rsidR="002D72D1">
        <w:t xml:space="preserve"> </w:t>
      </w:r>
      <w:r w:rsidR="002D72D1" w:rsidRPr="00340F5F">
        <w:t>o strednej škole</w:t>
      </w:r>
      <w:r w:rsidRPr="00340F5F">
        <w:t xml:space="preserve"> č. 224/2022, spôsoby konania a kritériá hodnotenia praktickej časti odbornej zložky maturitnej skúšky, požiadavky na komplexnú odbornú prácu – výber témy, obsahová štruktúra, </w:t>
      </w:r>
      <w:proofErr w:type="spellStart"/>
      <w:r w:rsidRPr="00340F5F">
        <w:t>medzipredmetové</w:t>
      </w:r>
      <w:proofErr w:type="spellEnd"/>
      <w:r w:rsidRPr="00340F5F">
        <w:t xml:space="preserve"> vzťahy, výstupy, prezentácia. </w:t>
      </w:r>
    </w:p>
    <w:p w:rsidR="00AC02B9" w:rsidRPr="00340F5F" w:rsidRDefault="00AC02B9" w:rsidP="00AC02B9">
      <w:pPr>
        <w:tabs>
          <w:tab w:val="left" w:pos="1843"/>
        </w:tabs>
        <w:spacing w:after="120"/>
        <w:jc w:val="both"/>
      </w:pPr>
      <w:r w:rsidRPr="00340F5F">
        <w:t>Garantom aktualizačného vzdelávania bol zástupca riaditeľky s II. atestáciou a lektormi učitelia školy, odborníci na danú problematiku.</w:t>
      </w:r>
    </w:p>
    <w:p w:rsidR="00A60159" w:rsidRDefault="00AC02B9" w:rsidP="00AC02B9">
      <w:pPr>
        <w:jc w:val="both"/>
        <w:rPr>
          <w:b/>
          <w:sz w:val="22"/>
          <w:szCs w:val="22"/>
        </w:rPr>
      </w:pPr>
      <w:r w:rsidRPr="00340F5F">
        <w:t>Vzdelávanie absolvovalo 25 pedagogických a odborných zamestnancov školy v 2 skupinách.</w:t>
      </w:r>
      <w:r w:rsidR="002D72D1">
        <w:t xml:space="preserve"> Uvedení učitelia získali potvrdenie o ukončení aktualizačného vzdelávania.</w:t>
      </w:r>
    </w:p>
    <w:p w:rsidR="00D34296" w:rsidRPr="0010140A" w:rsidRDefault="00D34296" w:rsidP="00A60159">
      <w:pPr>
        <w:jc w:val="both"/>
        <w:rPr>
          <w:b/>
          <w:sz w:val="22"/>
          <w:szCs w:val="22"/>
        </w:rPr>
      </w:pPr>
    </w:p>
    <w:p w:rsidR="00F9657B" w:rsidRPr="00B41F00" w:rsidRDefault="00332F78" w:rsidP="00B41F00">
      <w:pPr>
        <w:pStyle w:val="Nzov"/>
        <w:numPr>
          <w:ilvl w:val="0"/>
          <w:numId w:val="17"/>
        </w:numPr>
        <w:jc w:val="left"/>
        <w:rPr>
          <w:sz w:val="28"/>
        </w:rPr>
      </w:pPr>
      <w:r w:rsidRPr="008634AD">
        <w:rPr>
          <w:sz w:val="28"/>
        </w:rPr>
        <w:t>Aktivity a prezentácia školy na verejnosti</w:t>
      </w:r>
    </w:p>
    <w:p w:rsidR="00291BC1" w:rsidRDefault="00291BC1">
      <w:pPr>
        <w:pStyle w:val="Nzov"/>
        <w:jc w:val="left"/>
        <w:rPr>
          <w:sz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789"/>
      </w:tblGrid>
      <w:tr w:rsidR="00005B71" w:rsidRPr="009B43B1" w:rsidTr="00144707">
        <w:trPr>
          <w:trHeight w:val="672"/>
        </w:trPr>
        <w:tc>
          <w:tcPr>
            <w:tcW w:w="4531" w:type="dxa"/>
            <w:vAlign w:val="center"/>
          </w:tcPr>
          <w:p w:rsidR="00005B71" w:rsidRPr="009B43B1" w:rsidRDefault="00005B71" w:rsidP="00144707">
            <w:pPr>
              <w:pStyle w:val="Nzov"/>
              <w:rPr>
                <w:sz w:val="28"/>
                <w:szCs w:val="28"/>
              </w:rPr>
            </w:pPr>
            <w:r w:rsidRPr="009B43B1">
              <w:rPr>
                <w:sz w:val="28"/>
                <w:szCs w:val="28"/>
              </w:rPr>
              <w:t>Aktivity organizované školou</w:t>
            </w:r>
          </w:p>
        </w:tc>
        <w:tc>
          <w:tcPr>
            <w:tcW w:w="4789" w:type="dxa"/>
            <w:vAlign w:val="center"/>
          </w:tcPr>
          <w:p w:rsidR="00005B71" w:rsidRPr="009B43B1" w:rsidRDefault="00005B71" w:rsidP="00144707">
            <w:pPr>
              <w:pStyle w:val="Nzov"/>
              <w:rPr>
                <w:sz w:val="28"/>
                <w:szCs w:val="28"/>
              </w:rPr>
            </w:pPr>
            <w:r w:rsidRPr="009B43B1">
              <w:rPr>
                <w:sz w:val="28"/>
                <w:szCs w:val="28"/>
              </w:rPr>
              <w:t>Aktivity, do ktorých sa škola zapojila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Deň otvorených dverí</w:t>
            </w:r>
            <w:r w:rsidRPr="00C627E3">
              <w:rPr>
                <w:b w:val="0"/>
                <w:sz w:val="24"/>
              </w:rPr>
              <w:t xml:space="preserve"> </w:t>
            </w:r>
          </w:p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b w:val="0"/>
                <w:sz w:val="24"/>
              </w:rPr>
              <w:t>v mesiacoch november</w:t>
            </w:r>
            <w:r w:rsidR="00617717">
              <w:rPr>
                <w:b w:val="0"/>
                <w:sz w:val="24"/>
              </w:rPr>
              <w:t xml:space="preserve"> 2022</w:t>
            </w:r>
            <w:r w:rsidRPr="00C627E3">
              <w:rPr>
                <w:b w:val="0"/>
                <w:sz w:val="24"/>
              </w:rPr>
              <w:t xml:space="preserve"> a február </w:t>
            </w:r>
            <w:r w:rsidR="00617717">
              <w:rPr>
                <w:b w:val="0"/>
                <w:sz w:val="24"/>
              </w:rPr>
              <w:t>2023</w:t>
            </w:r>
            <w:r w:rsidR="00686101">
              <w:rPr>
                <w:b w:val="0"/>
                <w:sz w:val="24"/>
              </w:rPr>
              <w:t xml:space="preserve"> </w:t>
            </w:r>
            <w:r w:rsidRPr="00C627E3">
              <w:rPr>
                <w:b w:val="0"/>
                <w:sz w:val="24"/>
              </w:rPr>
              <w:t>– určené pre verejnosť</w:t>
            </w:r>
          </w:p>
        </w:tc>
        <w:tc>
          <w:tcPr>
            <w:tcW w:w="4789" w:type="dxa"/>
          </w:tcPr>
          <w:p w:rsidR="00005B71" w:rsidRPr="00C627E3" w:rsidRDefault="00005B71" w:rsidP="00DC652E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Biela </w:t>
            </w:r>
            <w:r w:rsidR="00DC652E">
              <w:rPr>
                <w:i/>
                <w:sz w:val="24"/>
              </w:rPr>
              <w:t>pastelka</w:t>
            </w:r>
            <w:r w:rsidR="00DC652E">
              <w:rPr>
                <w:b w:val="0"/>
                <w:sz w:val="24"/>
              </w:rPr>
              <w:t xml:space="preserve"> – žiaci 2</w:t>
            </w:r>
            <w:r w:rsidRPr="00C627E3">
              <w:rPr>
                <w:b w:val="0"/>
                <w:sz w:val="24"/>
              </w:rPr>
              <w:t>. ročníka sa zapojili do organizovania verejnej zbierky v mesiaci september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Default="00005B71" w:rsidP="00617717">
            <w:pPr>
              <w:pStyle w:val="Nzov"/>
              <w:jc w:val="left"/>
              <w:rPr>
                <w:b w:val="0"/>
                <w:i/>
                <w:sz w:val="24"/>
              </w:rPr>
            </w:pPr>
            <w:r w:rsidRPr="00C627E3">
              <w:rPr>
                <w:i/>
                <w:sz w:val="24"/>
              </w:rPr>
              <w:t>Projekt ERASMUS+ „</w:t>
            </w:r>
            <w:r>
              <w:rPr>
                <w:i/>
                <w:sz w:val="24"/>
              </w:rPr>
              <w:t>3</w:t>
            </w:r>
            <w:r w:rsidRPr="00C627E3">
              <w:rPr>
                <w:i/>
                <w:sz w:val="24"/>
              </w:rPr>
              <w:t xml:space="preserve">D4Auto“ </w:t>
            </w:r>
            <w:r w:rsidRPr="00C627E3">
              <w:rPr>
                <w:b w:val="0"/>
                <w:i/>
                <w:sz w:val="24"/>
              </w:rPr>
              <w:t xml:space="preserve">Zvyšovanie kvality praktickej prípravy žiakov SPŠD v oblasti 3D technológií  </w:t>
            </w:r>
          </w:p>
          <w:p w:rsidR="00617717" w:rsidRPr="00C627E3" w:rsidRDefault="00617717" w:rsidP="0061771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i/>
                <w:sz w:val="24"/>
              </w:rPr>
              <w:t>workshopy a stretnutia pracovného tímu</w:t>
            </w:r>
          </w:p>
        </w:tc>
        <w:tc>
          <w:tcPr>
            <w:tcW w:w="4789" w:type="dxa"/>
          </w:tcPr>
          <w:p w:rsidR="00005B71" w:rsidRPr="00C627E3" w:rsidRDefault="00DC652E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DC652E">
              <w:rPr>
                <w:i/>
                <w:sz w:val="24"/>
              </w:rPr>
              <w:t>Prehliadka Ružinova</w:t>
            </w:r>
            <w:r>
              <w:rPr>
                <w:b w:val="0"/>
                <w:sz w:val="24"/>
              </w:rPr>
              <w:t xml:space="preserve"> – vláčik </w:t>
            </w:r>
            <w:proofErr w:type="spellStart"/>
            <w:r>
              <w:rPr>
                <w:b w:val="0"/>
                <w:sz w:val="24"/>
              </w:rPr>
              <w:t>Blaváčik</w:t>
            </w:r>
            <w:proofErr w:type="spellEnd"/>
            <w:r>
              <w:rPr>
                <w:b w:val="0"/>
                <w:sz w:val="24"/>
              </w:rPr>
              <w:t xml:space="preserve"> – účasť žiakov I.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r w:rsidRPr="00C627E3">
              <w:rPr>
                <w:b/>
                <w:i/>
              </w:rPr>
              <w:t>Projekt ERASMUS+ „Ako sa uplatniť na trhu práce aj v zahraničí“-</w:t>
            </w:r>
            <w:r w:rsidRPr="00C627E3">
              <w:rPr>
                <w:i/>
              </w:rPr>
              <w:t xml:space="preserve"> </w:t>
            </w:r>
            <w:r w:rsidRPr="00C627E3">
              <w:t xml:space="preserve">účasť 20 žiakov 3. ročníka na odbornej stáži v Olomouci a </w:t>
            </w:r>
            <w:proofErr w:type="spellStart"/>
            <w:r w:rsidRPr="00C627E3">
              <w:t>Havířove</w:t>
            </w:r>
            <w:proofErr w:type="spellEnd"/>
          </w:p>
        </w:tc>
        <w:tc>
          <w:tcPr>
            <w:tcW w:w="4789" w:type="dxa"/>
          </w:tcPr>
          <w:p w:rsidR="00005B71" w:rsidRPr="005F2B4E" w:rsidRDefault="00617717" w:rsidP="00144707">
            <w:pPr>
              <w:pStyle w:val="Nzov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Matematická súťaž KLOKAN 2023</w:t>
            </w:r>
            <w:r w:rsidR="00005B71">
              <w:rPr>
                <w:i/>
                <w:sz w:val="24"/>
              </w:rPr>
              <w:t xml:space="preserve"> - </w:t>
            </w:r>
            <w:r w:rsidR="00005B71" w:rsidRPr="00C627E3">
              <w:rPr>
                <w:b w:val="0"/>
                <w:sz w:val="24"/>
              </w:rPr>
              <w:t xml:space="preserve">účasť 20 </w:t>
            </w:r>
            <w:r w:rsidR="00005B71">
              <w:rPr>
                <w:b w:val="0"/>
                <w:sz w:val="24"/>
              </w:rPr>
              <w:t>žiakov 1. - 3.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C627E3">
              <w:rPr>
                <w:b w:val="0"/>
                <w:sz w:val="24"/>
                <w:szCs w:val="24"/>
              </w:rPr>
              <w:t xml:space="preserve">Podujatie </w:t>
            </w:r>
            <w:r w:rsidRPr="00C627E3">
              <w:rPr>
                <w:sz w:val="24"/>
                <w:szCs w:val="24"/>
              </w:rPr>
              <w:t>„</w:t>
            </w:r>
            <w:r w:rsidRPr="00C627E3">
              <w:rPr>
                <w:i/>
                <w:sz w:val="24"/>
                <w:szCs w:val="24"/>
              </w:rPr>
              <w:t xml:space="preserve">Express </w:t>
            </w:r>
            <w:proofErr w:type="spellStart"/>
            <w:r w:rsidRPr="00C627E3">
              <w:rPr>
                <w:i/>
                <w:sz w:val="24"/>
                <w:szCs w:val="24"/>
              </w:rPr>
              <w:t>yourself</w:t>
            </w:r>
            <w:proofErr w:type="spellEnd"/>
            <w:r w:rsidRPr="00C627E3">
              <w:rPr>
                <w:i/>
                <w:sz w:val="24"/>
                <w:szCs w:val="24"/>
              </w:rPr>
              <w:t xml:space="preserve">!“ – </w:t>
            </w:r>
            <w:r w:rsidRPr="00C627E3">
              <w:rPr>
                <w:b w:val="0"/>
                <w:sz w:val="24"/>
                <w:szCs w:val="24"/>
              </w:rPr>
              <w:t>prezentácia literárnych diel v anglickom jazyku, žiaci 3.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C627E3">
              <w:rPr>
                <w:i/>
                <w:sz w:val="24"/>
                <w:szCs w:val="24"/>
              </w:rPr>
              <w:t xml:space="preserve">Prednáška „O demokracii a totalite“ </w:t>
            </w:r>
            <w:r w:rsidRPr="00C627E3">
              <w:rPr>
                <w:b w:val="0"/>
                <w:sz w:val="24"/>
              </w:rPr>
              <w:t>(účasť žiakov 2. ročníka)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C627E3">
              <w:rPr>
                <w:b w:val="0"/>
                <w:sz w:val="24"/>
                <w:szCs w:val="24"/>
              </w:rPr>
              <w:t xml:space="preserve">Školské kolo </w:t>
            </w:r>
            <w:r w:rsidRPr="00C627E3">
              <w:rPr>
                <w:i/>
                <w:sz w:val="24"/>
                <w:szCs w:val="24"/>
              </w:rPr>
              <w:t xml:space="preserve">„Olympiáda z anglického a nemeckého jazyka“– </w:t>
            </w:r>
            <w:r w:rsidRPr="00C627E3">
              <w:rPr>
                <w:b w:val="0"/>
                <w:sz w:val="24"/>
                <w:szCs w:val="24"/>
              </w:rPr>
              <w:t>vybraní žiaci 1., 2. a 3.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Exkurzia „Autobusová stanica Mlynské nivy“ – </w:t>
            </w:r>
            <w:r w:rsidRPr="00C627E3">
              <w:rPr>
                <w:b w:val="0"/>
                <w:sz w:val="24"/>
              </w:rPr>
              <w:t>účasť žiakov 3.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DC652E" w:rsidP="00144707">
            <w:pPr>
              <w:rPr>
                <w:b/>
                <w:i/>
              </w:rPr>
            </w:pPr>
            <w:r w:rsidRPr="00DC652E">
              <w:rPr>
                <w:i/>
              </w:rPr>
              <w:t>Deň jazykov</w:t>
            </w:r>
            <w:r>
              <w:rPr>
                <w:b/>
              </w:rPr>
              <w:t xml:space="preserve"> – 26. 09. 2022 – účasť žiakov III.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C627E3">
              <w:rPr>
                <w:i/>
                <w:sz w:val="24"/>
              </w:rPr>
              <w:t xml:space="preserve">Olympiáda ľudských práv – </w:t>
            </w:r>
            <w:r w:rsidRPr="00C627E3">
              <w:rPr>
                <w:b w:val="0"/>
                <w:sz w:val="24"/>
              </w:rPr>
              <w:t>účasť žiaka 3. ročníka v krajskom kole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rPr>
                <w:b/>
                <w:i/>
              </w:rPr>
            </w:pPr>
            <w:r>
              <w:t>Podujatie</w:t>
            </w:r>
            <w:r w:rsidRPr="00C627E3">
              <w:t xml:space="preserve"> </w:t>
            </w:r>
            <w:r w:rsidRPr="00C627E3">
              <w:rPr>
                <w:b/>
              </w:rPr>
              <w:t>„</w:t>
            </w:r>
            <w:r w:rsidRPr="00C627E3">
              <w:rPr>
                <w:b/>
                <w:i/>
              </w:rPr>
              <w:t xml:space="preserve">IT Fitness </w:t>
            </w:r>
            <w:r>
              <w:rPr>
                <w:b/>
                <w:i/>
              </w:rPr>
              <w:t>test</w:t>
            </w:r>
            <w:r w:rsidR="00617717">
              <w:rPr>
                <w:b/>
                <w:i/>
              </w:rPr>
              <w:t xml:space="preserve"> 2023</w:t>
            </w:r>
            <w:r w:rsidRPr="00C627E3">
              <w:rPr>
                <w:b/>
                <w:i/>
              </w:rPr>
              <w:t>“</w:t>
            </w:r>
            <w:r w:rsidRPr="00C627E3">
              <w:rPr>
                <w:i/>
              </w:rPr>
              <w:t xml:space="preserve"> </w:t>
            </w:r>
            <w:r w:rsidRPr="00C627E3">
              <w:t>online formou</w:t>
            </w:r>
            <w:r w:rsidRPr="00C627E3">
              <w:rPr>
                <w:i/>
              </w:rPr>
              <w:t xml:space="preserve"> </w:t>
            </w:r>
            <w:r w:rsidR="00617717">
              <w:t>– účasť žiakov 1. a 2</w:t>
            </w:r>
            <w:r w:rsidRPr="00C627E3">
              <w:t>. ročníka</w:t>
            </w:r>
          </w:p>
        </w:tc>
        <w:tc>
          <w:tcPr>
            <w:tcW w:w="4789" w:type="dxa"/>
          </w:tcPr>
          <w:p w:rsidR="00005B71" w:rsidRPr="006232BF" w:rsidRDefault="006232BF" w:rsidP="00144707">
            <w:pPr>
              <w:pStyle w:val="Nzov"/>
              <w:jc w:val="left"/>
              <w:rPr>
                <w:i/>
                <w:sz w:val="24"/>
                <w:szCs w:val="24"/>
              </w:rPr>
            </w:pPr>
            <w:r w:rsidRPr="006232BF">
              <w:rPr>
                <w:i/>
                <w:sz w:val="24"/>
                <w:szCs w:val="24"/>
              </w:rPr>
              <w:t>Európsky veľtrh pomaturitného a celoživotného vzdelávania - GAUDEAMUS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>Prezentácia komplexných odborných prác</w:t>
            </w:r>
          </w:p>
          <w:p w:rsidR="00005B71" w:rsidRPr="00C627E3" w:rsidRDefault="00005B71" w:rsidP="00144707">
            <w:r w:rsidRPr="00C627E3">
              <w:t>(žiaci 4. ročníka)</w:t>
            </w:r>
          </w:p>
        </w:tc>
        <w:tc>
          <w:tcPr>
            <w:tcW w:w="4789" w:type="dxa"/>
          </w:tcPr>
          <w:p w:rsidR="00005B71" w:rsidRPr="00C627E3" w:rsidRDefault="00005B71" w:rsidP="00617717">
            <w:pPr>
              <w:rPr>
                <w:b/>
                <w:i/>
              </w:rPr>
            </w:pPr>
            <w:r w:rsidRPr="00C627E3">
              <w:rPr>
                <w:b/>
                <w:i/>
              </w:rPr>
              <w:t>Úča</w:t>
            </w:r>
            <w:r w:rsidR="00617717">
              <w:rPr>
                <w:b/>
                <w:i/>
              </w:rPr>
              <w:t>sť na projekte „Škola škole 2022</w:t>
            </w:r>
            <w:r w:rsidRPr="00C627E3">
              <w:rPr>
                <w:b/>
                <w:i/>
              </w:rPr>
              <w:t xml:space="preserve">“ – </w:t>
            </w:r>
            <w:r w:rsidRPr="00C627E3">
              <w:t xml:space="preserve">spolupráca </w:t>
            </w:r>
            <w:proofErr w:type="spellStart"/>
            <w:r>
              <w:t>spolupráca</w:t>
            </w:r>
            <w:proofErr w:type="spellEnd"/>
            <w:r>
              <w:t xml:space="preserve"> so SPŠS</w:t>
            </w:r>
            <w:r w:rsidR="00617717">
              <w:t xml:space="preserve"> – Kam s drobným odpadom? (vyrobenie boxov na separovaný odpad)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rPr>
                <w:b/>
                <w:i/>
              </w:rPr>
            </w:pPr>
            <w:r w:rsidRPr="00C627E3">
              <w:rPr>
                <w:b/>
                <w:i/>
              </w:rPr>
              <w:t xml:space="preserve">Bezplatná </w:t>
            </w:r>
            <w:r>
              <w:rPr>
                <w:b/>
                <w:i/>
              </w:rPr>
              <w:t>príprava</w:t>
            </w:r>
            <w:r w:rsidRPr="00C627E3">
              <w:rPr>
                <w:b/>
                <w:i/>
              </w:rPr>
              <w:t xml:space="preserve">  na prijímacie skúšky zo slovenčiny a matematiky</w:t>
            </w:r>
            <w:r w:rsidRPr="00C627E3">
              <w:t xml:space="preserve"> pre žiakov ZŠ</w:t>
            </w:r>
            <w:r>
              <w:t xml:space="preserve"> vo dvoch termínoch</w:t>
            </w:r>
          </w:p>
        </w:tc>
        <w:tc>
          <w:tcPr>
            <w:tcW w:w="4789" w:type="dxa"/>
          </w:tcPr>
          <w:p w:rsidR="00005B71" w:rsidRPr="00C627E3" w:rsidRDefault="006232BF" w:rsidP="00144707">
            <w:pPr>
              <w:pStyle w:val="Nzov"/>
              <w:jc w:val="left"/>
              <w:rPr>
                <w:b w:val="0"/>
                <w:sz w:val="24"/>
                <w:szCs w:val="24"/>
              </w:rPr>
            </w:pPr>
            <w:r w:rsidRPr="006232BF">
              <w:rPr>
                <w:i/>
                <w:sz w:val="24"/>
                <w:szCs w:val="24"/>
              </w:rPr>
              <w:t>Župné školy BSK</w:t>
            </w:r>
            <w:r>
              <w:rPr>
                <w:b w:val="0"/>
                <w:sz w:val="24"/>
                <w:szCs w:val="24"/>
              </w:rPr>
              <w:t xml:space="preserve"> – prezentácia školy, študijných odborov a projektov školy 7.10.2023 v OC Bory </w:t>
            </w:r>
            <w:proofErr w:type="spellStart"/>
            <w:r>
              <w:rPr>
                <w:b w:val="0"/>
                <w:sz w:val="24"/>
                <w:szCs w:val="24"/>
              </w:rPr>
              <w:t>Mall</w:t>
            </w:r>
            <w:proofErr w:type="spellEnd"/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rPr>
                <w:b/>
                <w:i/>
              </w:rPr>
            </w:pPr>
            <w:r w:rsidRPr="00C627E3">
              <w:rPr>
                <w:b/>
                <w:i/>
              </w:rPr>
              <w:t xml:space="preserve">Deň IKT na </w:t>
            </w:r>
            <w:proofErr w:type="spellStart"/>
            <w:r w:rsidRPr="00C627E3">
              <w:rPr>
                <w:b/>
                <w:i/>
              </w:rPr>
              <w:t>Kvačalke</w:t>
            </w:r>
            <w:proofErr w:type="spellEnd"/>
            <w:r w:rsidRPr="00C627E3">
              <w:t xml:space="preserve"> – žiaci 2. ročníka prezentujú svoje práce pred skúšobnými komisiami a žiakmi 1. ročníka</w:t>
            </w:r>
          </w:p>
        </w:tc>
        <w:tc>
          <w:tcPr>
            <w:tcW w:w="4789" w:type="dxa"/>
          </w:tcPr>
          <w:p w:rsidR="00005B71" w:rsidRPr="00C627E3" w:rsidRDefault="006232BF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6232BF">
              <w:rPr>
                <w:i/>
                <w:sz w:val="24"/>
              </w:rPr>
              <w:t xml:space="preserve">Divadelné </w:t>
            </w:r>
            <w:proofErr w:type="spellStart"/>
            <w:r w:rsidRPr="006232BF">
              <w:rPr>
                <w:i/>
                <w:sz w:val="24"/>
              </w:rPr>
              <w:t>priedstavenie</w:t>
            </w:r>
            <w:proofErr w:type="spellEnd"/>
            <w:r w:rsidRPr="006232BF">
              <w:rPr>
                <w:i/>
                <w:sz w:val="24"/>
              </w:rPr>
              <w:t xml:space="preserve"> Kým kohút nezaspieva</w:t>
            </w:r>
            <w:r>
              <w:rPr>
                <w:b w:val="0"/>
                <w:sz w:val="24"/>
              </w:rPr>
              <w:t xml:space="preserve"> – Biele divadlo, účasť žiakov IV.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C41835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41835">
              <w:rPr>
                <w:i/>
                <w:sz w:val="24"/>
              </w:rPr>
              <w:t>Vianočný športový deň</w:t>
            </w:r>
            <w:r>
              <w:rPr>
                <w:b w:val="0"/>
                <w:sz w:val="24"/>
              </w:rPr>
              <w:t xml:space="preserve"> – zapojení žiaci všetkých ročníkov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Olympiáda z nemeckého jazyka - </w:t>
            </w:r>
            <w:r w:rsidR="001D486E">
              <w:rPr>
                <w:b w:val="0"/>
                <w:sz w:val="24"/>
              </w:rPr>
              <w:t>účasť žiaka 4. </w:t>
            </w:r>
            <w:r w:rsidRPr="00C627E3">
              <w:rPr>
                <w:b w:val="0"/>
                <w:sz w:val="24"/>
              </w:rPr>
              <w:t xml:space="preserve">ročníka na okresnom  a krajskom kole 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Práca s triedou – </w:t>
            </w:r>
            <w:r w:rsidRPr="00C627E3">
              <w:rPr>
                <w:b w:val="0"/>
                <w:sz w:val="24"/>
              </w:rPr>
              <w:t xml:space="preserve">účasť žiakov 1. ročníka na aktivitách </w:t>
            </w:r>
            <w:proofErr w:type="spellStart"/>
            <w:r w:rsidRPr="00C627E3">
              <w:rPr>
                <w:b w:val="0"/>
                <w:sz w:val="24"/>
              </w:rPr>
              <w:t>CPPPaP</w:t>
            </w:r>
            <w:proofErr w:type="spellEnd"/>
          </w:p>
        </w:tc>
        <w:tc>
          <w:tcPr>
            <w:tcW w:w="4789" w:type="dxa"/>
          </w:tcPr>
          <w:p w:rsidR="00005B71" w:rsidRPr="00C627E3" w:rsidRDefault="006232BF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6232BF">
              <w:rPr>
                <w:i/>
                <w:sz w:val="24"/>
              </w:rPr>
              <w:t xml:space="preserve">Návšteva divadelného predstavenia v anglickom jazyku </w:t>
            </w:r>
            <w:proofErr w:type="spellStart"/>
            <w:r w:rsidRPr="006232BF">
              <w:rPr>
                <w:i/>
                <w:sz w:val="24"/>
              </w:rPr>
              <w:t>Last</w:t>
            </w:r>
            <w:proofErr w:type="spellEnd"/>
            <w:r w:rsidRPr="006232BF">
              <w:rPr>
                <w:i/>
                <w:sz w:val="24"/>
              </w:rPr>
              <w:t xml:space="preserve"> </w:t>
            </w:r>
            <w:proofErr w:type="spellStart"/>
            <w:r w:rsidRPr="006232BF">
              <w:rPr>
                <w:i/>
                <w:sz w:val="24"/>
              </w:rPr>
              <w:t>Wish</w:t>
            </w:r>
            <w:proofErr w:type="spellEnd"/>
            <w:r>
              <w:rPr>
                <w:b w:val="0"/>
                <w:sz w:val="24"/>
              </w:rPr>
              <w:t xml:space="preserve"> – účasť žiakov I. 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Exkurzia </w:t>
            </w:r>
            <w:r w:rsidRPr="00C627E3">
              <w:rPr>
                <w:b w:val="0"/>
                <w:sz w:val="24"/>
              </w:rPr>
              <w:t>do Múzea holokaustu v Seredi – 1. ročník</w:t>
            </w:r>
          </w:p>
        </w:tc>
        <w:tc>
          <w:tcPr>
            <w:tcW w:w="4789" w:type="dxa"/>
          </w:tcPr>
          <w:p w:rsidR="00005B71" w:rsidRPr="00C627E3" w:rsidRDefault="006232BF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6232BF">
              <w:rPr>
                <w:i/>
                <w:sz w:val="24"/>
              </w:rPr>
              <w:t>READYCON Slovensko 2022</w:t>
            </w:r>
            <w:r>
              <w:rPr>
                <w:b w:val="0"/>
                <w:sz w:val="24"/>
              </w:rPr>
              <w:t xml:space="preserve"> – trendy na trhu v oblasti elektrotechniky – účasť žiakov III. 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Účelové cvičenie </w:t>
            </w:r>
            <w:proofErr w:type="spellStart"/>
            <w:r w:rsidRPr="00C627E3">
              <w:rPr>
                <w:i/>
                <w:sz w:val="24"/>
              </w:rPr>
              <w:t>OŽaZ</w:t>
            </w:r>
            <w:proofErr w:type="spellEnd"/>
            <w:r w:rsidRPr="00C627E3">
              <w:rPr>
                <w:i/>
                <w:sz w:val="24"/>
              </w:rPr>
              <w:t xml:space="preserve"> </w:t>
            </w:r>
            <w:r w:rsidRPr="00C627E3">
              <w:rPr>
                <w:b w:val="0"/>
                <w:sz w:val="24"/>
              </w:rPr>
              <w:t>pre žiakov 1. a 2.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Prezentácia 3D technológií</w:t>
            </w:r>
            <w:r w:rsidRPr="00C627E3">
              <w:rPr>
                <w:b w:val="0"/>
                <w:sz w:val="24"/>
              </w:rPr>
              <w:t xml:space="preserve"> – účasť žiakov 3. ročníka</w:t>
            </w:r>
          </w:p>
        </w:tc>
      </w:tr>
      <w:tr w:rsidR="00005B71" w:rsidRPr="00C627E3" w:rsidTr="007B4630">
        <w:trPr>
          <w:trHeight w:val="708"/>
        </w:trPr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 xml:space="preserve">Odborné exkurzie pre žiakov v súlade so </w:t>
            </w:r>
            <w:proofErr w:type="spellStart"/>
            <w:r w:rsidRPr="00C627E3">
              <w:rPr>
                <w:i/>
                <w:sz w:val="24"/>
              </w:rPr>
              <w:t>ŠkVP</w:t>
            </w:r>
            <w:proofErr w:type="spellEnd"/>
          </w:p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 xml:space="preserve"> </w:t>
            </w:r>
            <w:r w:rsidRPr="00C627E3">
              <w:rPr>
                <w:b w:val="0"/>
                <w:sz w:val="24"/>
              </w:rPr>
              <w:t>(Dopravný podnik Bratislava,</w:t>
            </w:r>
            <w:r w:rsidRPr="00C627E3">
              <w:rPr>
                <w:i/>
                <w:sz w:val="24"/>
              </w:rPr>
              <w:t xml:space="preserve"> </w:t>
            </w:r>
            <w:r w:rsidRPr="00C627E3">
              <w:rPr>
                <w:b w:val="0"/>
                <w:sz w:val="24"/>
              </w:rPr>
              <w:t xml:space="preserve">čistička odpadových vôd, Klientske centrum, </w:t>
            </w:r>
            <w:r w:rsidRPr="00C627E3">
              <w:rPr>
                <w:b w:val="0"/>
                <w:sz w:val="24"/>
              </w:rPr>
              <w:lastRenderedPageBreak/>
              <w:t>Múzeum dopravy</w:t>
            </w:r>
            <w:r w:rsidR="006232BF">
              <w:rPr>
                <w:b w:val="0"/>
                <w:sz w:val="24"/>
              </w:rPr>
              <w:t>, IKEA</w:t>
            </w:r>
            <w:r w:rsidR="00C41835">
              <w:rPr>
                <w:b w:val="0"/>
                <w:sz w:val="24"/>
              </w:rPr>
              <w:t xml:space="preserve">, Múzeum obchodu, </w:t>
            </w:r>
            <w:proofErr w:type="spellStart"/>
            <w:r w:rsidR="00C41835">
              <w:rPr>
                <w:b w:val="0"/>
                <w:sz w:val="24"/>
              </w:rPr>
              <w:t>Aurélium</w:t>
            </w:r>
            <w:proofErr w:type="spellEnd"/>
            <w:r w:rsidRPr="00C627E3">
              <w:rPr>
                <w:b w:val="0"/>
                <w:sz w:val="24"/>
              </w:rPr>
              <w:t xml:space="preserve">) </w:t>
            </w:r>
          </w:p>
        </w:tc>
        <w:tc>
          <w:tcPr>
            <w:tcW w:w="4789" w:type="dxa"/>
          </w:tcPr>
          <w:p w:rsidR="00005B71" w:rsidRPr="00C627E3" w:rsidRDefault="001D486E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1D486E">
              <w:rPr>
                <w:i/>
                <w:sz w:val="24"/>
              </w:rPr>
              <w:lastRenderedPageBreak/>
              <w:t>ELEKTROMOBILITA na Slovensku</w:t>
            </w:r>
            <w:r>
              <w:rPr>
                <w:b w:val="0"/>
                <w:sz w:val="24"/>
              </w:rPr>
              <w:t xml:space="preserve"> – národná konferencia – </w:t>
            </w:r>
            <w:proofErr w:type="spellStart"/>
            <w:r>
              <w:rPr>
                <w:b w:val="0"/>
                <w:sz w:val="24"/>
              </w:rPr>
              <w:t>Elektromobilita</w:t>
            </w:r>
            <w:proofErr w:type="spellEnd"/>
            <w:r>
              <w:rPr>
                <w:b w:val="0"/>
                <w:sz w:val="24"/>
              </w:rPr>
              <w:t xml:space="preserve"> na Slovensku bez emisií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 xml:space="preserve">Samostatný kurz </w:t>
            </w:r>
            <w:proofErr w:type="spellStart"/>
            <w:r w:rsidRPr="00C627E3">
              <w:rPr>
                <w:i/>
                <w:sz w:val="24"/>
              </w:rPr>
              <w:t>OŽaZ</w:t>
            </w:r>
            <w:proofErr w:type="spellEnd"/>
            <w:r w:rsidRPr="00C627E3">
              <w:rPr>
                <w:i/>
                <w:sz w:val="24"/>
              </w:rPr>
              <w:t xml:space="preserve"> </w:t>
            </w:r>
            <w:r w:rsidRPr="00C627E3">
              <w:rPr>
                <w:b w:val="0"/>
                <w:sz w:val="24"/>
              </w:rPr>
              <w:t>pre žiakov 3.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b w:val="0"/>
                <w:sz w:val="24"/>
              </w:rPr>
              <w:t>Prednáška na tému</w:t>
            </w:r>
            <w:r w:rsidRPr="00C627E3">
              <w:rPr>
                <w:i/>
                <w:sz w:val="24"/>
              </w:rPr>
              <w:t xml:space="preserve"> „November ´89“</w:t>
            </w:r>
            <w:r w:rsidRPr="00C627E3">
              <w:rPr>
                <w:b w:val="0"/>
                <w:sz w:val="24"/>
              </w:rPr>
              <w:t xml:space="preserve"> (spolupráca s o. z. </w:t>
            </w:r>
            <w:proofErr w:type="spellStart"/>
            <w:r w:rsidRPr="00C627E3">
              <w:rPr>
                <w:b w:val="0"/>
                <w:sz w:val="24"/>
              </w:rPr>
              <w:t>Living</w:t>
            </w:r>
            <w:proofErr w:type="spellEnd"/>
            <w:r w:rsidRPr="00C627E3">
              <w:rPr>
                <w:b w:val="0"/>
                <w:sz w:val="24"/>
              </w:rPr>
              <w:t xml:space="preserve"> </w:t>
            </w:r>
            <w:proofErr w:type="spellStart"/>
            <w:r w:rsidRPr="00C627E3">
              <w:rPr>
                <w:b w:val="0"/>
                <w:sz w:val="24"/>
              </w:rPr>
              <w:t>Memory</w:t>
            </w:r>
            <w:proofErr w:type="spellEnd"/>
            <w:r w:rsidRPr="00C627E3">
              <w:rPr>
                <w:b w:val="0"/>
                <w:sz w:val="24"/>
              </w:rPr>
              <w:t>) – účasť žiakov 3.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6232BF" w:rsidP="00005B71">
            <w:r w:rsidRPr="006232BF">
              <w:rPr>
                <w:b/>
                <w:i/>
              </w:rPr>
              <w:t>Projekt KROKUS</w:t>
            </w:r>
            <w:r>
              <w:t xml:space="preserve"> – zameraný na výchovu k tolerancii – žiaci III.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 xml:space="preserve">Návšteva Autosalónu – </w:t>
            </w:r>
            <w:r w:rsidRPr="00C627E3">
              <w:rPr>
                <w:b w:val="0"/>
                <w:sz w:val="24"/>
              </w:rPr>
              <w:t>účasť žiakov 1., 2. a 3.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1D486E" w:rsidP="00005B71">
            <w:r w:rsidRPr="001D486E">
              <w:rPr>
                <w:b/>
                <w:i/>
              </w:rPr>
              <w:t>Život má zelenú</w:t>
            </w:r>
            <w:r>
              <w:t xml:space="preserve"> – akcia v spolupráci s ministerstvom dopravy zameraná na prevenciu a bezpečnosť cestnej premávky – predvedenie simulátora prevrátenia vozidla v priestoroch SPŠD</w:t>
            </w:r>
          </w:p>
        </w:tc>
        <w:tc>
          <w:tcPr>
            <w:tcW w:w="4789" w:type="dxa"/>
          </w:tcPr>
          <w:p w:rsidR="00005B71" w:rsidRPr="001D486E" w:rsidRDefault="001D486E" w:rsidP="0014470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i/>
                <w:sz w:val="24"/>
              </w:rPr>
              <w:t xml:space="preserve">Informatický BOBOR – seniori – </w:t>
            </w:r>
            <w:r>
              <w:rPr>
                <w:b w:val="0"/>
                <w:sz w:val="24"/>
              </w:rPr>
              <w:t>účasť žiakov III. a IV. ročníka v programátorskej súťaži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1D486E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1D486E">
              <w:rPr>
                <w:i/>
                <w:sz w:val="24"/>
              </w:rPr>
              <w:t xml:space="preserve">FINKVÍZ </w:t>
            </w:r>
            <w:r>
              <w:rPr>
                <w:b w:val="0"/>
                <w:sz w:val="24"/>
              </w:rPr>
              <w:t>– zapojenie sa do ekonomickej online súťaže žiakov</w:t>
            </w:r>
          </w:p>
        </w:tc>
        <w:tc>
          <w:tcPr>
            <w:tcW w:w="4789" w:type="dxa"/>
          </w:tcPr>
          <w:p w:rsidR="00005B71" w:rsidRPr="00C627E3" w:rsidRDefault="001D486E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1D486E">
              <w:rPr>
                <w:i/>
                <w:sz w:val="24"/>
              </w:rPr>
              <w:t>Festival slobody</w:t>
            </w:r>
            <w:r>
              <w:rPr>
                <w:b w:val="0"/>
                <w:sz w:val="24"/>
              </w:rPr>
              <w:t xml:space="preserve"> – medzinárodný filmový festival – účasť žiakov I.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C41835" w:rsidP="0014470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Exkurzia pre žiakov I. ročníka po historickom centre Bratislavy</w:t>
            </w:r>
          </w:p>
        </w:tc>
        <w:tc>
          <w:tcPr>
            <w:tcW w:w="4789" w:type="dxa"/>
          </w:tcPr>
          <w:p w:rsidR="00005B71" w:rsidRPr="00C627E3" w:rsidRDefault="001D486E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1D486E">
              <w:rPr>
                <w:i/>
                <w:sz w:val="24"/>
              </w:rPr>
              <w:t>Prednáška – Budúcnosť odpadov</w:t>
            </w:r>
            <w:r>
              <w:rPr>
                <w:b w:val="0"/>
                <w:sz w:val="24"/>
              </w:rPr>
              <w:t xml:space="preserve"> – účasť žiakov IV.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C41835" w:rsidP="00144707">
            <w:pPr>
              <w:pStyle w:val="Nzov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Lyžiarsky výcvikový kurz pre žiakov II. a III. ročníka 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 xml:space="preserve">Svet médií </w:t>
            </w:r>
            <w:r w:rsidRPr="00C627E3">
              <w:rPr>
                <w:b w:val="0"/>
                <w:sz w:val="24"/>
              </w:rPr>
              <w:t>(účasť žiakov 1. ročníka)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C41835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41835">
              <w:rPr>
                <w:i/>
                <w:sz w:val="24"/>
              </w:rPr>
              <w:t>Exkurzia do rímskeho múzea v CARNUNTUM</w:t>
            </w:r>
            <w:r>
              <w:rPr>
                <w:b w:val="0"/>
                <w:sz w:val="24"/>
              </w:rPr>
              <w:t xml:space="preserve"> – účasť žiakov I. ročníka</w:t>
            </w:r>
          </w:p>
        </w:tc>
        <w:tc>
          <w:tcPr>
            <w:tcW w:w="4789" w:type="dxa"/>
          </w:tcPr>
          <w:p w:rsidR="00005B71" w:rsidRPr="00C627E3" w:rsidRDefault="001D486E" w:rsidP="00144707">
            <w:pPr>
              <w:pStyle w:val="Nzov"/>
              <w:jc w:val="left"/>
              <w:rPr>
                <w:sz w:val="24"/>
                <w:szCs w:val="24"/>
              </w:rPr>
            </w:pPr>
            <w:r w:rsidRPr="001D486E">
              <w:rPr>
                <w:i/>
                <w:sz w:val="24"/>
                <w:szCs w:val="24"/>
              </w:rPr>
              <w:t>Divadelné predstavenie divadla LUDUS</w:t>
            </w:r>
            <w:r>
              <w:rPr>
                <w:sz w:val="24"/>
                <w:szCs w:val="24"/>
              </w:rPr>
              <w:t xml:space="preserve"> – </w:t>
            </w:r>
            <w:r w:rsidRPr="001D486E">
              <w:rPr>
                <w:b w:val="0"/>
                <w:sz w:val="24"/>
                <w:szCs w:val="24"/>
              </w:rPr>
              <w:t>účasť žiakov II. a IV.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41835" w:rsidRDefault="00C41835" w:rsidP="00144707">
            <w:pPr>
              <w:pStyle w:val="Nzov"/>
              <w:jc w:val="left"/>
              <w:rPr>
                <w:i/>
                <w:sz w:val="24"/>
              </w:rPr>
            </w:pPr>
            <w:r w:rsidRPr="00C41835">
              <w:rPr>
                <w:i/>
                <w:sz w:val="24"/>
              </w:rPr>
              <w:t>Súťaže a športové aktivity v rámci projektu Otvorená škola športu 2023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Súťaž „</w:t>
            </w:r>
            <w:proofErr w:type="spellStart"/>
            <w:r w:rsidRPr="00C627E3">
              <w:rPr>
                <w:i/>
                <w:sz w:val="24"/>
              </w:rPr>
              <w:t>Green</w:t>
            </w:r>
            <w:proofErr w:type="spellEnd"/>
            <w:r w:rsidRPr="00C627E3">
              <w:rPr>
                <w:i/>
                <w:sz w:val="24"/>
              </w:rPr>
              <w:t xml:space="preserve"> </w:t>
            </w:r>
            <w:proofErr w:type="spellStart"/>
            <w:r w:rsidRPr="00C627E3">
              <w:rPr>
                <w:i/>
                <w:sz w:val="24"/>
              </w:rPr>
              <w:t>Power</w:t>
            </w:r>
            <w:proofErr w:type="spellEnd"/>
            <w:r w:rsidRPr="00C627E3">
              <w:rPr>
                <w:i/>
                <w:sz w:val="24"/>
              </w:rPr>
              <w:t xml:space="preserve">“ </w:t>
            </w:r>
            <w:r w:rsidRPr="00C627E3">
              <w:rPr>
                <w:b w:val="0"/>
                <w:sz w:val="24"/>
              </w:rPr>
              <w:t>– účasť žiakov 2.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106360" w:rsidRDefault="00106360" w:rsidP="0014470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i/>
                <w:sz w:val="24"/>
              </w:rPr>
              <w:t xml:space="preserve">Dejepisná exkurzia na hrad Devín – </w:t>
            </w:r>
            <w:r>
              <w:rPr>
                <w:b w:val="0"/>
                <w:sz w:val="24"/>
              </w:rPr>
              <w:t>žiaci žiakov I. ročníka</w:t>
            </w: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>Projekt „Otvorená škola športu BSK“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1D486E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1D486E">
              <w:rPr>
                <w:i/>
                <w:sz w:val="24"/>
              </w:rPr>
              <w:t xml:space="preserve">Super </w:t>
            </w:r>
            <w:proofErr w:type="spellStart"/>
            <w:r w:rsidRPr="001D486E">
              <w:rPr>
                <w:i/>
                <w:sz w:val="24"/>
              </w:rPr>
              <w:t>Florbal</w:t>
            </w:r>
            <w:proofErr w:type="spellEnd"/>
            <w:r w:rsidRPr="001D486E">
              <w:rPr>
                <w:i/>
                <w:sz w:val="24"/>
              </w:rPr>
              <w:t xml:space="preserve"> Pohár 2023</w:t>
            </w:r>
            <w:r>
              <w:rPr>
                <w:b w:val="0"/>
                <w:sz w:val="24"/>
              </w:rPr>
              <w:t xml:space="preserve"> – účasť na športovej súťaži vybraných žiakov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rPr>
                <w:highlight w:val="yellow"/>
              </w:rPr>
            </w:pPr>
            <w:proofErr w:type="spellStart"/>
            <w:r w:rsidRPr="00C627E3">
              <w:rPr>
                <w:b/>
              </w:rPr>
              <w:t>i</w:t>
            </w:r>
            <w:r w:rsidRPr="00C627E3">
              <w:rPr>
                <w:b/>
                <w:i/>
              </w:rPr>
              <w:t>Bobor</w:t>
            </w:r>
            <w:proofErr w:type="spellEnd"/>
            <w:r w:rsidRPr="00C627E3">
              <w:t xml:space="preserve"> – účasť žiakov 3.- 4.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1D2797" w:rsidP="001D2797">
            <w:pPr>
              <w:pStyle w:val="Nzov"/>
              <w:jc w:val="left"/>
              <w:rPr>
                <w:i/>
                <w:sz w:val="24"/>
              </w:rPr>
            </w:pPr>
            <w:r w:rsidRPr="005D07C5">
              <w:rPr>
                <w:b w:val="0"/>
                <w:i/>
                <w:sz w:val="24"/>
              </w:rPr>
              <w:t>Účasť na w</w:t>
            </w:r>
            <w:r w:rsidR="00005B71" w:rsidRPr="005D07C5">
              <w:rPr>
                <w:b w:val="0"/>
                <w:i/>
                <w:sz w:val="24"/>
              </w:rPr>
              <w:t>orkshop</w:t>
            </w:r>
            <w:r w:rsidRPr="005D07C5">
              <w:rPr>
                <w:b w:val="0"/>
                <w:i/>
                <w:sz w:val="24"/>
              </w:rPr>
              <w:t>e</w:t>
            </w:r>
            <w:r w:rsidR="00005B71" w:rsidRPr="00C627E3">
              <w:rPr>
                <w:i/>
                <w:sz w:val="24"/>
              </w:rPr>
              <w:t xml:space="preserve"> „Odbornou prípravou k riešeniu nedostatku rušňovodičov“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1D486E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1D486E">
              <w:rPr>
                <w:i/>
                <w:sz w:val="24"/>
              </w:rPr>
              <w:t xml:space="preserve">Workshop – </w:t>
            </w:r>
            <w:proofErr w:type="spellStart"/>
            <w:r w:rsidRPr="001D486E">
              <w:rPr>
                <w:i/>
                <w:sz w:val="24"/>
              </w:rPr>
              <w:t>kariérové</w:t>
            </w:r>
            <w:proofErr w:type="spellEnd"/>
            <w:r w:rsidRPr="001D486E">
              <w:rPr>
                <w:i/>
                <w:sz w:val="24"/>
              </w:rPr>
              <w:t xml:space="preserve"> poradenstvo – príprava na pracovný pohovor</w:t>
            </w:r>
            <w:r>
              <w:rPr>
                <w:b w:val="0"/>
                <w:sz w:val="24"/>
              </w:rPr>
              <w:t xml:space="preserve"> – účasť žiakov IV.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627E3">
              <w:rPr>
                <w:i/>
                <w:sz w:val="24"/>
              </w:rPr>
              <w:t>„Strojárska olympiáda“</w:t>
            </w:r>
            <w:r w:rsidRPr="00C627E3">
              <w:rPr>
                <w:b w:val="0"/>
                <w:sz w:val="24"/>
              </w:rPr>
              <w:t xml:space="preserve"> – účasť žiaka 4. ročníka</w:t>
            </w:r>
            <w:r w:rsidR="005D07C5">
              <w:rPr>
                <w:b w:val="0"/>
                <w:sz w:val="24"/>
              </w:rPr>
              <w:t>, obsadenie 3. miesta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005B71" w:rsidP="00144707">
            <w:pPr>
              <w:pStyle w:val="Nzov"/>
              <w:jc w:val="left"/>
              <w:rPr>
                <w:i/>
                <w:sz w:val="24"/>
              </w:rPr>
            </w:pPr>
            <w:r w:rsidRPr="00C627E3">
              <w:rPr>
                <w:i/>
                <w:sz w:val="24"/>
              </w:rPr>
              <w:t>„QUO VADIS priemyslovka 2022“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</w:rPr>
            </w:pPr>
          </w:p>
        </w:tc>
        <w:tc>
          <w:tcPr>
            <w:tcW w:w="4789" w:type="dxa"/>
          </w:tcPr>
          <w:p w:rsidR="00005B71" w:rsidRPr="00C627E3" w:rsidRDefault="00C41835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41835">
              <w:rPr>
                <w:i/>
                <w:sz w:val="24"/>
              </w:rPr>
              <w:t>Prednáška – Nenávistné prejavy na internete</w:t>
            </w:r>
            <w:r>
              <w:rPr>
                <w:b w:val="0"/>
                <w:sz w:val="24"/>
              </w:rPr>
              <w:t xml:space="preserve"> v spolupráci s oddelením koordinácie a programov prevencie kriminality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005B71" w:rsidRPr="00C41835" w:rsidRDefault="00C41835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41835">
              <w:rPr>
                <w:i/>
                <w:sz w:val="24"/>
              </w:rPr>
              <w:t>Prednáška – Batérie a ich budúcnosť v</w:t>
            </w:r>
            <w:r>
              <w:rPr>
                <w:i/>
                <w:sz w:val="24"/>
              </w:rPr>
              <w:t> </w:t>
            </w:r>
            <w:proofErr w:type="spellStart"/>
            <w:r w:rsidRPr="00C41835">
              <w:rPr>
                <w:i/>
                <w:sz w:val="24"/>
              </w:rPr>
              <w:t>elektromobilite</w:t>
            </w:r>
            <w:proofErr w:type="spellEnd"/>
            <w:r>
              <w:rPr>
                <w:i/>
                <w:sz w:val="24"/>
              </w:rPr>
              <w:t xml:space="preserve"> – </w:t>
            </w:r>
            <w:r>
              <w:rPr>
                <w:b w:val="0"/>
                <w:sz w:val="24"/>
              </w:rPr>
              <w:t>účasť žiakov III. ročníka</w:t>
            </w:r>
          </w:p>
        </w:tc>
      </w:tr>
      <w:tr w:rsidR="00005B71" w:rsidRPr="00C627E3" w:rsidTr="00144707">
        <w:tc>
          <w:tcPr>
            <w:tcW w:w="4531" w:type="dxa"/>
          </w:tcPr>
          <w:p w:rsidR="00005B71" w:rsidRPr="00C627E3" w:rsidRDefault="00005B71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005B71" w:rsidRPr="00C41835" w:rsidRDefault="00C41835" w:rsidP="00144707">
            <w:pPr>
              <w:pStyle w:val="Nzov"/>
              <w:jc w:val="left"/>
              <w:rPr>
                <w:b w:val="0"/>
                <w:sz w:val="24"/>
              </w:rPr>
            </w:pPr>
            <w:r w:rsidRPr="00C41835">
              <w:rPr>
                <w:i/>
                <w:sz w:val="24"/>
              </w:rPr>
              <w:t xml:space="preserve">Deň otvorených dverí na STU </w:t>
            </w:r>
            <w:proofErr w:type="spellStart"/>
            <w:r w:rsidRPr="00C41835">
              <w:rPr>
                <w:i/>
                <w:sz w:val="24"/>
              </w:rPr>
              <w:t>SjF</w:t>
            </w:r>
            <w:proofErr w:type="spellEnd"/>
            <w:r>
              <w:rPr>
                <w:i/>
                <w:sz w:val="24"/>
              </w:rPr>
              <w:t xml:space="preserve"> – </w:t>
            </w:r>
            <w:r>
              <w:rPr>
                <w:b w:val="0"/>
                <w:sz w:val="24"/>
              </w:rPr>
              <w:t>účasť žiakov IV. ročníka</w:t>
            </w:r>
          </w:p>
        </w:tc>
      </w:tr>
      <w:tr w:rsidR="00D77EF6" w:rsidRPr="00C627E3" w:rsidTr="00144707">
        <w:tc>
          <w:tcPr>
            <w:tcW w:w="4531" w:type="dxa"/>
          </w:tcPr>
          <w:p w:rsidR="00D77EF6" w:rsidRPr="00C627E3" w:rsidRDefault="00D77EF6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D77EF6" w:rsidRPr="005D07C5" w:rsidRDefault="00D77EF6" w:rsidP="00144707">
            <w:pPr>
              <w:pStyle w:val="Nzov"/>
              <w:jc w:val="left"/>
              <w:rPr>
                <w:b w:val="0"/>
                <w:i/>
                <w:sz w:val="24"/>
              </w:rPr>
            </w:pPr>
            <w:r w:rsidRPr="00D77EF6">
              <w:rPr>
                <w:i/>
                <w:sz w:val="24"/>
              </w:rPr>
              <w:t>Deň narcisov 2022</w:t>
            </w:r>
            <w:r>
              <w:rPr>
                <w:b w:val="0"/>
                <w:i/>
                <w:sz w:val="24"/>
              </w:rPr>
              <w:t xml:space="preserve"> – aktívna účasť žiakov na verejnej zbierke</w:t>
            </w:r>
          </w:p>
        </w:tc>
      </w:tr>
      <w:tr w:rsidR="00C41835" w:rsidRPr="00C627E3" w:rsidTr="00144707">
        <w:tc>
          <w:tcPr>
            <w:tcW w:w="4531" w:type="dxa"/>
          </w:tcPr>
          <w:p w:rsidR="00C41835" w:rsidRPr="00C627E3" w:rsidRDefault="00C41835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C41835" w:rsidRPr="00C41835" w:rsidRDefault="00C41835" w:rsidP="0014470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i/>
                <w:sz w:val="24"/>
              </w:rPr>
              <w:t xml:space="preserve">Študuj vodnú dopravu a cestovný ruch </w:t>
            </w:r>
            <w:r>
              <w:rPr>
                <w:b w:val="0"/>
                <w:sz w:val="24"/>
              </w:rPr>
              <w:t>– účasť žiakov IV. ročníka</w:t>
            </w:r>
          </w:p>
        </w:tc>
      </w:tr>
      <w:tr w:rsidR="00C41835" w:rsidRPr="00C627E3" w:rsidTr="00144707">
        <w:tc>
          <w:tcPr>
            <w:tcW w:w="4531" w:type="dxa"/>
          </w:tcPr>
          <w:p w:rsidR="00C41835" w:rsidRPr="00C627E3" w:rsidRDefault="00C41835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C41835" w:rsidRDefault="00C41835" w:rsidP="00144707">
            <w:pPr>
              <w:pStyle w:val="Nzov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Prezentácia študijného odboru Profesijný bakalár </w:t>
            </w:r>
            <w:proofErr w:type="spellStart"/>
            <w:r>
              <w:rPr>
                <w:i/>
                <w:sz w:val="24"/>
              </w:rPr>
              <w:t>SjF</w:t>
            </w:r>
            <w:proofErr w:type="spellEnd"/>
            <w:r>
              <w:rPr>
                <w:i/>
                <w:sz w:val="24"/>
              </w:rPr>
              <w:t xml:space="preserve"> STU</w:t>
            </w:r>
          </w:p>
        </w:tc>
      </w:tr>
      <w:tr w:rsidR="00C41835" w:rsidRPr="00C627E3" w:rsidTr="00144707">
        <w:tc>
          <w:tcPr>
            <w:tcW w:w="4531" w:type="dxa"/>
          </w:tcPr>
          <w:p w:rsidR="00C41835" w:rsidRPr="00C627E3" w:rsidRDefault="00C41835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C41835" w:rsidRDefault="00C41835" w:rsidP="00144707">
            <w:pPr>
              <w:pStyle w:val="Nzov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Stredoškolská liga v malom futbale</w:t>
            </w:r>
          </w:p>
        </w:tc>
      </w:tr>
      <w:tr w:rsidR="00C41835" w:rsidRPr="00C627E3" w:rsidTr="00144707">
        <w:tc>
          <w:tcPr>
            <w:tcW w:w="4531" w:type="dxa"/>
          </w:tcPr>
          <w:p w:rsidR="00C41835" w:rsidRPr="00C627E3" w:rsidRDefault="00C41835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C41835" w:rsidRPr="00C41835" w:rsidRDefault="00C41835" w:rsidP="00144707">
            <w:pPr>
              <w:pStyle w:val="Nzov"/>
              <w:jc w:val="left"/>
              <w:rPr>
                <w:b w:val="0"/>
                <w:sz w:val="24"/>
              </w:rPr>
            </w:pPr>
            <w:proofErr w:type="spellStart"/>
            <w:r>
              <w:rPr>
                <w:i/>
                <w:sz w:val="24"/>
              </w:rPr>
              <w:t>Girls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Day</w:t>
            </w:r>
            <w:proofErr w:type="spellEnd"/>
            <w:r>
              <w:rPr>
                <w:i/>
                <w:sz w:val="24"/>
              </w:rPr>
              <w:t xml:space="preserve"> – ako fungujú platobné karty – </w:t>
            </w:r>
            <w:r>
              <w:rPr>
                <w:b w:val="0"/>
                <w:sz w:val="24"/>
              </w:rPr>
              <w:t>účasť žiakov IV. ročníka</w:t>
            </w:r>
          </w:p>
        </w:tc>
      </w:tr>
      <w:tr w:rsidR="00C41835" w:rsidRPr="00C627E3" w:rsidTr="00144707">
        <w:tc>
          <w:tcPr>
            <w:tcW w:w="4531" w:type="dxa"/>
          </w:tcPr>
          <w:p w:rsidR="00C41835" w:rsidRPr="00C627E3" w:rsidRDefault="00C41835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C41835" w:rsidRPr="00C41835" w:rsidRDefault="00C41835" w:rsidP="0014470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i/>
                <w:sz w:val="24"/>
              </w:rPr>
              <w:t xml:space="preserve">Road2FEI 2023 – </w:t>
            </w:r>
            <w:r>
              <w:rPr>
                <w:b w:val="0"/>
                <w:sz w:val="24"/>
              </w:rPr>
              <w:t xml:space="preserve">účasť žiakov v robotickej súťaži </w:t>
            </w:r>
          </w:p>
        </w:tc>
      </w:tr>
      <w:tr w:rsidR="00C41835" w:rsidRPr="00C627E3" w:rsidTr="00144707">
        <w:tc>
          <w:tcPr>
            <w:tcW w:w="4531" w:type="dxa"/>
          </w:tcPr>
          <w:p w:rsidR="00C41835" w:rsidRPr="00C627E3" w:rsidRDefault="00C41835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C41835" w:rsidRPr="00C41835" w:rsidRDefault="00C41835" w:rsidP="0014470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i/>
                <w:sz w:val="24"/>
              </w:rPr>
              <w:t xml:space="preserve">Návšteva EKOTOPFILMU </w:t>
            </w:r>
            <w:r>
              <w:rPr>
                <w:b w:val="0"/>
                <w:sz w:val="24"/>
              </w:rPr>
              <w:t>– žiaci I. ročníka</w:t>
            </w:r>
          </w:p>
        </w:tc>
      </w:tr>
      <w:tr w:rsidR="00106360" w:rsidRPr="00C627E3" w:rsidTr="00144707">
        <w:tc>
          <w:tcPr>
            <w:tcW w:w="4531" w:type="dxa"/>
          </w:tcPr>
          <w:p w:rsidR="00106360" w:rsidRPr="00C627E3" w:rsidRDefault="00106360" w:rsidP="00144707">
            <w:pPr>
              <w:pStyle w:val="Nzov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789" w:type="dxa"/>
          </w:tcPr>
          <w:p w:rsidR="00106360" w:rsidRPr="00106360" w:rsidRDefault="00106360" w:rsidP="00144707">
            <w:pPr>
              <w:pStyle w:val="Nzov"/>
              <w:jc w:val="left"/>
              <w:rPr>
                <w:b w:val="0"/>
                <w:sz w:val="24"/>
              </w:rPr>
            </w:pPr>
            <w:r>
              <w:rPr>
                <w:i/>
                <w:sz w:val="24"/>
              </w:rPr>
              <w:t xml:space="preserve">Deň otvorených dverí v Ústave pamätí národa – </w:t>
            </w:r>
            <w:r>
              <w:rPr>
                <w:b w:val="0"/>
                <w:sz w:val="24"/>
              </w:rPr>
              <w:t>účasť žiakov I. ročníka</w:t>
            </w:r>
          </w:p>
        </w:tc>
      </w:tr>
    </w:tbl>
    <w:p w:rsidR="001A74C4" w:rsidRDefault="001A74C4" w:rsidP="00D72264">
      <w:pPr>
        <w:jc w:val="both"/>
      </w:pPr>
    </w:p>
    <w:p w:rsidR="00A954B5" w:rsidRDefault="00A954B5" w:rsidP="00576D85">
      <w:pPr>
        <w:pStyle w:val="Nzov"/>
        <w:numPr>
          <w:ilvl w:val="0"/>
          <w:numId w:val="17"/>
        </w:numPr>
        <w:jc w:val="left"/>
        <w:rPr>
          <w:sz w:val="28"/>
        </w:rPr>
      </w:pPr>
      <w:r w:rsidRPr="008634AD">
        <w:rPr>
          <w:sz w:val="28"/>
        </w:rPr>
        <w:t>Projekty, do ktorých je škola zapojená</w:t>
      </w:r>
    </w:p>
    <w:p w:rsidR="00A954B5" w:rsidRDefault="00A954B5" w:rsidP="00A954B5">
      <w:pPr>
        <w:pStyle w:val="Nzov"/>
        <w:jc w:val="left"/>
        <w:rPr>
          <w:sz w:val="28"/>
        </w:rPr>
      </w:pP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559"/>
        <w:gridCol w:w="1276"/>
        <w:gridCol w:w="1971"/>
        <w:gridCol w:w="1220"/>
        <w:gridCol w:w="1220"/>
        <w:gridCol w:w="2109"/>
      </w:tblGrid>
      <w:tr w:rsidR="000E574B" w:rsidRPr="00725B26" w:rsidTr="0076631A">
        <w:trPr>
          <w:trHeight w:val="62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</w:rPr>
            </w:pPr>
            <w:r w:rsidRPr="00725B26">
              <w:rPr>
                <w:b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</w:rPr>
            </w:pPr>
            <w:r w:rsidRPr="00725B26">
              <w:rPr>
                <w:b/>
              </w:rPr>
              <w:t>Typ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  <w:bCs/>
              </w:rPr>
            </w:pPr>
            <w:r w:rsidRPr="00725B26">
              <w:rPr>
                <w:b/>
                <w:bCs/>
              </w:rPr>
              <w:t>Názov projektu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</w:rPr>
            </w:pPr>
            <w:r w:rsidRPr="00725B26">
              <w:rPr>
                <w:b/>
              </w:rPr>
              <w:t>Začiatok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725B26" w:rsidRDefault="000E574B" w:rsidP="001E6524">
            <w:pPr>
              <w:jc w:val="center"/>
              <w:rPr>
                <w:b/>
              </w:rPr>
            </w:pPr>
            <w:r w:rsidRPr="00725B26">
              <w:rPr>
                <w:b/>
              </w:rPr>
              <w:t>Ukončenie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4B" w:rsidRPr="00A63278" w:rsidRDefault="000E574B" w:rsidP="000E574B">
            <w:pPr>
              <w:jc w:val="center"/>
              <w:rPr>
                <w:b/>
              </w:rPr>
            </w:pPr>
            <w:r w:rsidRPr="00A63278">
              <w:rPr>
                <w:b/>
              </w:rPr>
              <w:t>Výsledky</w:t>
            </w:r>
          </w:p>
        </w:tc>
      </w:tr>
      <w:tr w:rsidR="0003538C" w:rsidRPr="000C5A72" w:rsidTr="0076631A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Default="00387269" w:rsidP="001E6524">
            <w:r>
              <w:t>1</w:t>
            </w:r>
            <w:r w:rsidR="00A40ADA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8C" w:rsidRPr="006A59FC" w:rsidRDefault="0003538C" w:rsidP="001E6524">
            <w:pPr>
              <w:rPr>
                <w:b/>
              </w:rPr>
            </w:pPr>
            <w:r>
              <w:rPr>
                <w:b/>
              </w:rPr>
              <w:t>Erasmus+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8C" w:rsidRPr="000C5A72" w:rsidRDefault="00905BE3" w:rsidP="001E6524">
            <w:r>
              <w:t>Erasmus+ pre oblasť OVP kľúčová akcia KA220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Default="00905BE3" w:rsidP="001E6524">
            <w:r>
              <w:t>3D tlač – ECVET moduly pre automobilový priemysel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Pr="000C5A72" w:rsidRDefault="00905BE3" w:rsidP="001E6524">
            <w:r>
              <w:t>01.12.2021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Pr="000C5A72" w:rsidRDefault="00905BE3" w:rsidP="00A63278">
            <w:r>
              <w:t>30.11.2023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8C" w:rsidRDefault="00905BE3" w:rsidP="005D07C5">
            <w:r>
              <w:t>vytvorenie učebných osnov, učebných textov a videí pre učiteľov odborných predmetov na tému 3D tlače</w:t>
            </w:r>
          </w:p>
        </w:tc>
      </w:tr>
      <w:tr w:rsidR="00A40ADA" w:rsidRPr="000C5A72" w:rsidTr="0076631A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DA" w:rsidRDefault="00387269" w:rsidP="001E6524">
            <w:r>
              <w:t>2</w:t>
            </w:r>
            <w:r w:rsidR="00A40ADA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DA" w:rsidRPr="006A59FC" w:rsidRDefault="00A40ADA" w:rsidP="001E6524">
            <w:pPr>
              <w:rPr>
                <w:b/>
              </w:rPr>
            </w:pPr>
            <w:r>
              <w:rPr>
                <w:b/>
              </w:rPr>
              <w:t>Erasmus+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ADA" w:rsidRPr="000C5A72" w:rsidRDefault="00A465E7" w:rsidP="001E6524">
            <w:r>
              <w:t>Erasmus+ pre oblasť OVP – akreditované projekty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DA" w:rsidRDefault="00A40ADA" w:rsidP="001E6524">
            <w:proofErr w:type="spellStart"/>
            <w:r>
              <w:t>Mobilitný</w:t>
            </w:r>
            <w:proofErr w:type="spellEnd"/>
            <w:r>
              <w:t xml:space="preserve"> projekt pre žiakov a učiteľov v OVP pre akreditovanú školu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DA" w:rsidRPr="000C5A72" w:rsidRDefault="00A465E7" w:rsidP="001E6524">
            <w:r>
              <w:t>01.09.2020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ADA" w:rsidRPr="000C5A72" w:rsidRDefault="00CA0D70" w:rsidP="00A63278">
            <w:r>
              <w:t>30.08</w:t>
            </w:r>
            <w:r w:rsidR="00A465E7">
              <w:t>.202</w:t>
            </w:r>
            <w: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ADA" w:rsidRDefault="00A465E7" w:rsidP="005D07C5">
            <w:r>
              <w:t>odborné stáže žiakov v zahraničí a školenia a štruktúrované kurzy učiteľov v zahraničí</w:t>
            </w:r>
          </w:p>
        </w:tc>
      </w:tr>
      <w:tr w:rsidR="000E574B" w:rsidRPr="000C5A72" w:rsidTr="0076631A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387269" w:rsidP="001E6524">
            <w:r>
              <w:t>3</w:t>
            </w:r>
            <w:r w:rsidR="000A1970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4B" w:rsidRPr="006A59FC" w:rsidRDefault="000E574B" w:rsidP="001E6524">
            <w:pPr>
              <w:rPr>
                <w:b/>
              </w:rPr>
            </w:pPr>
            <w:r w:rsidRPr="006A59FC">
              <w:rPr>
                <w:b/>
              </w:rPr>
              <w:t>BSK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4B" w:rsidRPr="000C5A72" w:rsidRDefault="000E574B" w:rsidP="001E6524">
            <w:r w:rsidRPr="000C5A72">
              <w:t>Otvorená škola športu</w:t>
            </w:r>
            <w:r w:rsidR="008E5DF3">
              <w:t xml:space="preserve"> 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CA10CA" w:rsidP="001E6524">
            <w:r>
              <w:t>Hravou formou k športovej zdatnosti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D865FC" w:rsidP="001E6524">
            <w:r>
              <w:t>20.04.202</w:t>
            </w:r>
            <w:r w:rsidR="008E5DF3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4B" w:rsidRPr="000C5A72" w:rsidRDefault="00D865FC" w:rsidP="00A63278">
            <w:r>
              <w:t>30.11.202</w:t>
            </w:r>
            <w:r w:rsidR="008E5DF3"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4B" w:rsidRDefault="00A63278" w:rsidP="005D07C5">
            <w:r>
              <w:t xml:space="preserve">nákup športového náradia do </w:t>
            </w:r>
            <w:r w:rsidR="005D07C5">
              <w:t>posilňovne</w:t>
            </w:r>
            <w:r w:rsidR="00D865FC">
              <w:t xml:space="preserve"> </w:t>
            </w:r>
            <w:r>
              <w:t>a organizácia športovej súťaže</w:t>
            </w:r>
          </w:p>
        </w:tc>
      </w:tr>
      <w:tr w:rsidR="000A1970" w:rsidRPr="000C5A72" w:rsidTr="0076631A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70" w:rsidRDefault="00387269" w:rsidP="001E6524">
            <w:r>
              <w:t>4</w:t>
            </w:r>
            <w:r w:rsidR="000A1970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70" w:rsidRPr="006A59FC" w:rsidRDefault="000A1970" w:rsidP="001E6524">
            <w:pPr>
              <w:rPr>
                <w:b/>
              </w:rPr>
            </w:pPr>
            <w:r>
              <w:rPr>
                <w:b/>
              </w:rPr>
              <w:t>MPC Prešov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70" w:rsidRPr="000C5A72" w:rsidRDefault="000A1970" w:rsidP="001E6524">
            <w:r>
              <w:t>Pomáhajúce profesie v edukácii detí a žiakov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70" w:rsidRPr="000C5A72" w:rsidRDefault="000A1970" w:rsidP="001E6524">
            <w:r>
              <w:t>vytvorenie pozície školského špeciálneho pedagóga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70" w:rsidRDefault="000A1970" w:rsidP="001E6524">
            <w:r>
              <w:t>24.08.2019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70" w:rsidRDefault="0003538C" w:rsidP="000A1970">
            <w:r>
              <w:t>23</w:t>
            </w:r>
            <w:r w:rsidR="000A1970">
              <w:t>. 8. 202</w:t>
            </w:r>
            <w: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970" w:rsidRDefault="000A1970" w:rsidP="001E6524">
            <w:r>
              <w:t>pomoc žiakom so ŠVVP, poradenstvo rodičom, učiteľom</w:t>
            </w:r>
          </w:p>
        </w:tc>
      </w:tr>
      <w:tr w:rsidR="00387269" w:rsidRPr="000C5A72" w:rsidTr="0076631A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Default="00387269" w:rsidP="001E6524">
            <w: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69" w:rsidRDefault="0076631A" w:rsidP="001E6524">
            <w:pPr>
              <w:rPr>
                <w:b/>
              </w:rPr>
            </w:pPr>
            <w:proofErr w:type="spellStart"/>
            <w:r>
              <w:rPr>
                <w:b/>
              </w:rPr>
              <w:t>Greenpower</w:t>
            </w:r>
            <w:proofErr w:type="spellEnd"/>
            <w:r>
              <w:rPr>
                <w:b/>
              </w:rPr>
              <w:t xml:space="preserve"> Slovensko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69" w:rsidRPr="00DE1452" w:rsidRDefault="006D12F9" w:rsidP="001E6524">
            <w:r>
              <w:t>GREENPOWER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Default="00387269" w:rsidP="005D07C5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Default="00387269" w:rsidP="001E6524">
            <w:r>
              <w:t>01.09.2022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Default="00387269" w:rsidP="001E6524">
            <w:r>
              <w:t>31.08.2023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269" w:rsidRDefault="006D12F9" w:rsidP="001E6524">
            <w:r>
              <w:t>tímová práca žiakov na stavaní formule a následné preteky</w:t>
            </w:r>
          </w:p>
        </w:tc>
      </w:tr>
      <w:tr w:rsidR="00387269" w:rsidRPr="000C5A72" w:rsidTr="0076631A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Default="00387269" w:rsidP="001E6524">
            <w: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69" w:rsidRDefault="0076631A" w:rsidP="001E6524">
            <w:pPr>
              <w:rPr>
                <w:b/>
              </w:rPr>
            </w:pPr>
            <w:r>
              <w:rPr>
                <w:b/>
              </w:rPr>
              <w:t>STU Bratislava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69" w:rsidRPr="00DE1452" w:rsidRDefault="006664C5" w:rsidP="001E6524">
            <w:r w:rsidRPr="006664C5">
              <w:rPr>
                <w:rStyle w:val="Siln"/>
                <w:b w:val="0"/>
              </w:rPr>
              <w:t>road2FEI 2023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Default="00387269" w:rsidP="005D07C5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Default="00387269" w:rsidP="001E6524">
            <w:r>
              <w:t>01.09.2022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Default="00387269" w:rsidP="001E6524">
            <w:r>
              <w:t>31.08.2023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269" w:rsidRDefault="006664C5" w:rsidP="001E6524">
            <w:r>
              <w:t>súťaž v programovaní</w:t>
            </w:r>
          </w:p>
        </w:tc>
      </w:tr>
      <w:tr w:rsidR="0003538C" w:rsidRPr="000C5A72" w:rsidTr="0076631A">
        <w:trPr>
          <w:trHeight w:val="57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Default="00387269" w:rsidP="001E6524">
            <w: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8C" w:rsidRPr="006A59FC" w:rsidRDefault="0003538C" w:rsidP="001E6524">
            <w:pPr>
              <w:rPr>
                <w:b/>
              </w:rPr>
            </w:pPr>
            <w:r>
              <w:rPr>
                <w:b/>
              </w:rPr>
              <w:t>MŠVVaŠ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38C" w:rsidRPr="000C5A72" w:rsidRDefault="0003538C" w:rsidP="001E6524">
            <w:r w:rsidRPr="00DE1452">
              <w:t>NP edIT1,2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Pr="000C5A72" w:rsidRDefault="0003538C" w:rsidP="005D07C5">
            <w:r>
              <w:t>vytvorenie pozície školského digitálneho koordinátora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Pr="000C5A72" w:rsidRDefault="0003538C" w:rsidP="001E6524">
            <w:r>
              <w:t>01.10.2020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38C" w:rsidRPr="000C5A72" w:rsidRDefault="0003538C" w:rsidP="001E6524">
            <w:r>
              <w:t>31.08.2022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38C" w:rsidRDefault="0003538C" w:rsidP="001E6524">
            <w:r>
              <w:t>digitalizácia vyučovacieho procesu</w:t>
            </w:r>
          </w:p>
        </w:tc>
      </w:tr>
      <w:tr w:rsidR="00387269" w:rsidRPr="000C5A72" w:rsidTr="0076631A">
        <w:trPr>
          <w:trHeight w:val="57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Pr="000C5A72" w:rsidRDefault="00387269" w:rsidP="001E6524">
            <w: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69" w:rsidRPr="006A59FC" w:rsidRDefault="00387269" w:rsidP="00905BE3">
            <w:pPr>
              <w:jc w:val="center"/>
              <w:rPr>
                <w:b/>
              </w:rPr>
            </w:pPr>
            <w:r w:rsidRPr="006A59FC">
              <w:rPr>
                <w:b/>
              </w:rPr>
              <w:t>BSK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69" w:rsidRPr="000C5A72" w:rsidRDefault="00387269" w:rsidP="001E6524">
            <w:r w:rsidRPr="000C5A72">
              <w:t>Škola škole</w:t>
            </w:r>
            <w:r>
              <w:t xml:space="preserve"> 2023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Pr="000C5A72" w:rsidRDefault="007B4630" w:rsidP="005D07C5">
            <w:r>
              <w:t>príprava 3D pracoviska v odbornej učebni praxe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Pr="000C5A72" w:rsidRDefault="007B4630" w:rsidP="001E6524">
            <w:r>
              <w:t>01.04.2023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Pr="000C5A72" w:rsidRDefault="007B4630" w:rsidP="001E6524">
            <w:r>
              <w:t>30.06.2023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269" w:rsidRDefault="007B4630" w:rsidP="001E6524">
            <w:r>
              <w:t>výroba úložných plošín na učebné pomôcky do odbornej učebne 3D</w:t>
            </w:r>
          </w:p>
        </w:tc>
      </w:tr>
      <w:tr w:rsidR="00387269" w:rsidRPr="000C5A72" w:rsidTr="0076631A">
        <w:trPr>
          <w:trHeight w:val="170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Default="00387269" w:rsidP="001E652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69" w:rsidRPr="006A59FC" w:rsidRDefault="00387269" w:rsidP="001E6524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69" w:rsidRPr="000C5A72" w:rsidRDefault="00387269" w:rsidP="001E6524"/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Pr="000C5A72" w:rsidRDefault="00387269" w:rsidP="005D07C5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Pr="000C5A72" w:rsidRDefault="00387269" w:rsidP="001E6524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69" w:rsidRPr="000C5A72" w:rsidRDefault="00387269" w:rsidP="001E6524"/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269" w:rsidRDefault="00387269" w:rsidP="001E6524"/>
        </w:tc>
      </w:tr>
    </w:tbl>
    <w:p w:rsidR="00A954B5" w:rsidRDefault="00A954B5" w:rsidP="00A954B5">
      <w:pPr>
        <w:pStyle w:val="Nzov"/>
        <w:jc w:val="left"/>
        <w:rPr>
          <w:sz w:val="28"/>
        </w:rPr>
      </w:pPr>
    </w:p>
    <w:p w:rsidR="00664032" w:rsidRPr="00664032" w:rsidRDefault="007246F2" w:rsidP="00081FF0">
      <w:pPr>
        <w:spacing w:before="120"/>
        <w:jc w:val="both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Charakteristika projektov</w:t>
      </w:r>
    </w:p>
    <w:p w:rsidR="00664032" w:rsidRPr="00664032" w:rsidRDefault="00664032" w:rsidP="00081FF0">
      <w:pPr>
        <w:pStyle w:val="Default"/>
        <w:spacing w:before="120"/>
        <w:jc w:val="both"/>
      </w:pPr>
      <w:r w:rsidRPr="00664032">
        <w:t xml:space="preserve">Nadnárodná spolupráca a široké spektrum nadobúdania praktických skúseností na rôznych pracoviskách na Slovensku aj v Európe a následne dopyt zamestnávateľov po takto vyškolených odborníkoch pomôže zatraktívniť štúdium na našej škole pre väčší počet žiakov. Internacionalizácia školy je predpokladom kvalitatívneho rozvoja ako aj implementácie nových skúseností a poznatkov do vzdelávania a odbornej prípravy s následným zlepšením postavenia školy nielen na úrovni mesta či v regióne, ale aj v SR a medzinárodnom odbornom edukačnom prostredí v rámci EÚ a na európskom trhu práce. </w:t>
      </w:r>
    </w:p>
    <w:p w:rsidR="00C92741" w:rsidRPr="007246F2" w:rsidRDefault="00387269" w:rsidP="00081FF0">
      <w:pPr>
        <w:spacing w:before="120"/>
        <w:jc w:val="both"/>
        <w:rPr>
          <w:b/>
        </w:rPr>
      </w:pPr>
      <w:r>
        <w:rPr>
          <w:b/>
        </w:rPr>
        <w:t>1</w:t>
      </w:r>
      <w:r w:rsidR="00246424">
        <w:rPr>
          <w:b/>
        </w:rPr>
        <w:t>.</w:t>
      </w:r>
      <w:r w:rsidR="007246F2">
        <w:rPr>
          <w:b/>
        </w:rPr>
        <w:t xml:space="preserve"> </w:t>
      </w:r>
      <w:r w:rsidR="00C92741">
        <w:t xml:space="preserve">Učitelia SPŠD v tomto školskom roku </w:t>
      </w:r>
      <w:r>
        <w:t>spolupracovali</w:t>
      </w:r>
      <w:r w:rsidR="00C92741">
        <w:t xml:space="preserve"> s vysokými, strednými školami a vzdelávacími inštitúciami v Bulharsku, Portugalsku, Turecku, Rakúsku, Taliansku a Grécku v rámci spoločného projektu, ktorý nesie názov: </w:t>
      </w:r>
      <w:r w:rsidR="00C92741">
        <w:rPr>
          <w:rStyle w:val="Siln"/>
        </w:rPr>
        <w:t xml:space="preserve">3D tlač – ECVET moduly pre automobilový priemysel </w:t>
      </w:r>
      <w:r w:rsidR="00C92741">
        <w:t xml:space="preserve">(ECVET </w:t>
      </w:r>
      <w:proofErr w:type="spellStart"/>
      <w:r w:rsidR="00C92741">
        <w:t>compatible</w:t>
      </w:r>
      <w:proofErr w:type="spellEnd"/>
      <w:r w:rsidR="00C92741">
        <w:t xml:space="preserve"> 3D </w:t>
      </w:r>
      <w:proofErr w:type="spellStart"/>
      <w:r w:rsidR="00C92741">
        <w:t>printing</w:t>
      </w:r>
      <w:proofErr w:type="spellEnd"/>
      <w:r w:rsidR="00C92741">
        <w:t xml:space="preserve"> </w:t>
      </w:r>
      <w:proofErr w:type="spellStart"/>
      <w:r w:rsidR="00C92741">
        <w:t>training</w:t>
      </w:r>
      <w:proofErr w:type="spellEnd"/>
      <w:r w:rsidR="00C92741">
        <w:t xml:space="preserve"> </w:t>
      </w:r>
      <w:proofErr w:type="spellStart"/>
      <w:r w:rsidR="00C92741">
        <w:t>modules</w:t>
      </w:r>
      <w:proofErr w:type="spellEnd"/>
      <w:r w:rsidR="00C92741">
        <w:t xml:space="preserve"> </w:t>
      </w:r>
      <w:proofErr w:type="spellStart"/>
      <w:r w:rsidR="00C92741">
        <w:t>for</w:t>
      </w:r>
      <w:proofErr w:type="spellEnd"/>
      <w:r w:rsidR="00C92741">
        <w:t xml:space="preserve"> </w:t>
      </w:r>
      <w:proofErr w:type="spellStart"/>
      <w:r w:rsidR="00C92741">
        <w:t>automotive</w:t>
      </w:r>
      <w:proofErr w:type="spellEnd"/>
      <w:r w:rsidR="00C92741">
        <w:t xml:space="preserve"> Technologies).</w:t>
      </w:r>
      <w:r w:rsidR="005B0F0E">
        <w:t xml:space="preserve"> </w:t>
      </w:r>
      <w:r w:rsidR="00C92741">
        <w:t xml:space="preserve">Projekt reflektuje na myšlienku zavedenia najmodernejších technológií do vyučovacieho procesu odborných predmetov na stredných technických školách, s cieľom zvýšiť atraktivitu odborného vzdelávania a prípravy a lepšie pripraviť absolventov pre trh práce. Medzinárodný autorský tím, ktorého koordinátorom je Stredná priemyselná škola dopravná v Bratislave v súčasnosti </w:t>
      </w:r>
      <w:r>
        <w:t>počas uplynulého školského roku vytvorilo</w:t>
      </w:r>
      <w:r w:rsidR="00C92741">
        <w:t xml:space="preserve"> učebné osnovy </w:t>
      </w:r>
      <w:r w:rsidR="00246424">
        <w:t xml:space="preserve">a videá </w:t>
      </w:r>
      <w:r w:rsidR="00C92741">
        <w:t xml:space="preserve">pre </w:t>
      </w:r>
      <w:r w:rsidR="00246424">
        <w:t xml:space="preserve">postupy </w:t>
      </w:r>
      <w:r w:rsidR="00C92741">
        <w:t>3D tlač</w:t>
      </w:r>
      <w:r w:rsidR="00246424">
        <w:t>e</w:t>
      </w:r>
      <w:r w:rsidR="00C92741">
        <w:t xml:space="preserve"> vo forme tzv. ECVET modulov, s možnosťou využívať ich v budúcnosti vo všetkých partnerských krajinách. K jednotlivým modulom </w:t>
      </w:r>
      <w:r>
        <w:t xml:space="preserve">prebieha </w:t>
      </w:r>
      <w:r w:rsidR="00C92741">
        <w:t>séria virtuálnych školiacich seminárov a </w:t>
      </w:r>
      <w:proofErr w:type="spellStart"/>
      <w:r w:rsidR="00C92741">
        <w:t>webinárov</w:t>
      </w:r>
      <w:proofErr w:type="spellEnd"/>
      <w:r w:rsidR="00C92741">
        <w:t xml:space="preserve"> pre učiteľov OVP. Dvojročná spolupráca vyvrcholí na spoločnom </w:t>
      </w:r>
      <w:proofErr w:type="spellStart"/>
      <w:r w:rsidR="00C92741">
        <w:t>multiplikačnom</w:t>
      </w:r>
      <w:proofErr w:type="spellEnd"/>
      <w:r w:rsidR="00C92741">
        <w:t xml:space="preserve"> podujatí</w:t>
      </w:r>
      <w:r>
        <w:t xml:space="preserve"> (národnej konferencii), ktorú</w:t>
      </w:r>
      <w:r w:rsidR="00C92741">
        <w:t xml:space="preserve"> </w:t>
      </w:r>
      <w:r>
        <w:t>zorganizuje</w:t>
      </w:r>
      <w:r w:rsidR="00C92741">
        <w:t> SPŠD</w:t>
      </w:r>
      <w:r>
        <w:t xml:space="preserve"> </w:t>
      </w:r>
      <w:r w:rsidR="008635BF">
        <w:t>7. novembra</w:t>
      </w:r>
      <w:r>
        <w:t xml:space="preserve"> 2023</w:t>
      </w:r>
      <w:r w:rsidR="00C92741">
        <w:t>. Prínosom pre školu bude okrem využiteľných učebných materiálov v anglickom i slovenskom jazyku aj vybavenie odbornej učebne novým 3D skenerom a 3D tlačiarňou so zodpovedajúcim softvérovým vybavením.</w:t>
      </w:r>
      <w:r>
        <w:t xml:space="preserve"> Po vypovedaní zmluvy zo strany nájomcu</w:t>
      </w:r>
      <w:r w:rsidR="009F264A">
        <w:t xml:space="preserve"> nebytového priestoru v našej časti budovy školy so samostatným vchodom sme sa roz</w:t>
      </w:r>
      <w:r w:rsidR="00980A7E">
        <w:t xml:space="preserve">hodli priestor znovu využívať ako odbornú učebňu. </w:t>
      </w:r>
    </w:p>
    <w:p w:rsidR="00664032" w:rsidRPr="007246F2" w:rsidRDefault="00980A7E" w:rsidP="00081FF0">
      <w:pPr>
        <w:pStyle w:val="Normlnywebov"/>
        <w:spacing w:before="120" w:beforeAutospacing="0" w:after="0" w:afterAutospacing="0"/>
        <w:jc w:val="both"/>
        <w:rPr>
          <w:b/>
        </w:rPr>
      </w:pPr>
      <w:r>
        <w:rPr>
          <w:b/>
        </w:rPr>
        <w:t>2</w:t>
      </w:r>
      <w:r w:rsidR="00246424">
        <w:rPr>
          <w:b/>
        </w:rPr>
        <w:t>.</w:t>
      </w:r>
      <w:r w:rsidR="007246F2">
        <w:rPr>
          <w:b/>
        </w:rPr>
        <w:t xml:space="preserve"> </w:t>
      </w:r>
      <w:r w:rsidR="00664032" w:rsidRPr="00EE3B86">
        <w:t xml:space="preserve">V roku 2021 </w:t>
      </w:r>
      <w:r w:rsidR="00246424">
        <w:t>naša škola podala</w:t>
      </w:r>
      <w:r w:rsidR="00664032" w:rsidRPr="00EE3B86">
        <w:t xml:space="preserve"> žiadosť o </w:t>
      </w:r>
      <w:r w:rsidR="00664032" w:rsidRPr="00EE3B86">
        <w:rPr>
          <w:b/>
        </w:rPr>
        <w:t>akreditáciu na programy Erasmus</w:t>
      </w:r>
      <w:r w:rsidR="00664032" w:rsidRPr="00EE3B86">
        <w:t xml:space="preserve">, ktorá nám bola schválená na obdobie od 1. marca 2021 do 31. decembra 2027. V tomto období </w:t>
      </w:r>
      <w:r w:rsidR="008635BF">
        <w:t xml:space="preserve">podávame </w:t>
      </w:r>
      <w:r w:rsidR="00664032" w:rsidRPr="00EE3B86">
        <w:t>prihlášky na Erasmus</w:t>
      </w:r>
      <w:r w:rsidR="00246424">
        <w:t>+ medzinárodné</w:t>
      </w:r>
      <w:r w:rsidR="00664032" w:rsidRPr="00EE3B86">
        <w:t xml:space="preserve"> projekty v skrátenej forme. Tieto projekty už nebudú mať samostatné názvy, keďže ich ciele, aktivity a cieľové skupiny boli zadefinované v žiadosti o akreditáciu.</w:t>
      </w:r>
      <w:r>
        <w:t xml:space="preserve"> V školskom roku 2022/2023</w:t>
      </w:r>
      <w:r w:rsidR="00164738">
        <w:t xml:space="preserve"> sme realizovali </w:t>
      </w:r>
      <w:r w:rsidR="008E5DF3">
        <w:t xml:space="preserve">20 mobilít žiakov (10 žiakov na dvojtýždennú odbornú stáž do </w:t>
      </w:r>
      <w:proofErr w:type="spellStart"/>
      <w:r w:rsidR="008E5DF3">
        <w:t>Havířova</w:t>
      </w:r>
      <w:proofErr w:type="spellEnd"/>
      <w:r w:rsidR="008E5DF3">
        <w:t xml:space="preserve">, 10 žiakov na dvojtýždennú </w:t>
      </w:r>
      <w:r w:rsidR="008635BF">
        <w:t xml:space="preserve">odbornú stáž do </w:t>
      </w:r>
      <w:proofErr w:type="spellStart"/>
      <w:r w:rsidR="008635BF">
        <w:t>Cordoby</w:t>
      </w:r>
      <w:proofErr w:type="spellEnd"/>
      <w:r w:rsidR="008635BF">
        <w:t>) a 7</w:t>
      </w:r>
      <w:r w:rsidR="008E5DF3">
        <w:t xml:space="preserve"> mobilít učiteľov (4 kurzy odborných učiteľov v Prahe a 1 kurz pre učiteľku, budúcu koordinátorku projektov Erasmus+ na Islande</w:t>
      </w:r>
      <w:r w:rsidR="008635BF">
        <w:t>, 2 kurzy pre učiteľov odborných predmetov na Cypre</w:t>
      </w:r>
      <w:r w:rsidR="008E5DF3">
        <w:t>). V rámci tohto projektu sme zrealizovali „</w:t>
      </w:r>
      <w:proofErr w:type="spellStart"/>
      <w:r w:rsidR="008E5DF3">
        <w:t>job</w:t>
      </w:r>
      <w:proofErr w:type="spellEnd"/>
      <w:r w:rsidR="008E5DF3">
        <w:t xml:space="preserve"> </w:t>
      </w:r>
      <w:proofErr w:type="spellStart"/>
      <w:r w:rsidR="008E5DF3">
        <w:t>shadowing</w:t>
      </w:r>
      <w:proofErr w:type="spellEnd"/>
      <w:r w:rsidR="008E5DF3">
        <w:t xml:space="preserve">“ (pozorovanie pri práci) dvoch odborných učiteľov </w:t>
      </w:r>
      <w:r w:rsidR="00704D87">
        <w:t>v</w:t>
      </w:r>
      <w:r w:rsidR="008F6538">
        <w:t> </w:t>
      </w:r>
      <w:proofErr w:type="spellStart"/>
      <w:r w:rsidR="008F6538">
        <w:t>Střední</w:t>
      </w:r>
      <w:proofErr w:type="spellEnd"/>
      <w:r w:rsidR="008F6538">
        <w:t xml:space="preserve"> </w:t>
      </w:r>
      <w:proofErr w:type="spellStart"/>
      <w:r w:rsidR="008F6538">
        <w:t>průmyslové</w:t>
      </w:r>
      <w:proofErr w:type="spellEnd"/>
      <w:r w:rsidR="008F6538">
        <w:t xml:space="preserve"> škole dopravní, a. s., v Prahe</w:t>
      </w:r>
      <w:r w:rsidR="008E5DF3">
        <w:t xml:space="preserve">. </w:t>
      </w:r>
    </w:p>
    <w:p w:rsidR="008E5DF3" w:rsidRPr="008E5DF3" w:rsidRDefault="008E5DF3" w:rsidP="00081FF0">
      <w:pPr>
        <w:spacing w:before="120"/>
        <w:jc w:val="both"/>
      </w:pPr>
      <w:r>
        <w:rPr>
          <w:b/>
        </w:rPr>
        <w:t>3</w:t>
      </w:r>
      <w:r w:rsidR="00246424">
        <w:rPr>
          <w:b/>
        </w:rPr>
        <w:t>.</w:t>
      </w:r>
      <w:r w:rsidR="007246F2">
        <w:rPr>
          <w:b/>
        </w:rPr>
        <w:t xml:space="preserve"> </w:t>
      </w:r>
      <w:r>
        <w:t>Projekt</w:t>
      </w:r>
      <w:r w:rsidR="00EE3B86" w:rsidRPr="00EE3B86">
        <w:t xml:space="preserve"> </w:t>
      </w:r>
      <w:r w:rsidR="00F40D1E">
        <w:rPr>
          <w:b/>
        </w:rPr>
        <w:t>Otvorená škola šport</w:t>
      </w:r>
      <w:r>
        <w:rPr>
          <w:b/>
        </w:rPr>
        <w:t xml:space="preserve">u BSK 2023 </w:t>
      </w:r>
      <w:r w:rsidR="006D4A44">
        <w:t>mal názov</w:t>
      </w:r>
      <w:r>
        <w:t xml:space="preserve"> Hravou formou k športovej zdatnosti. </w:t>
      </w:r>
      <w:r w:rsidRPr="008E5DF3">
        <w:t xml:space="preserve">Cieľom projektu </w:t>
      </w:r>
      <w:r>
        <w:t xml:space="preserve">bolo </w:t>
      </w:r>
      <w:r w:rsidRPr="008E5DF3">
        <w:t xml:space="preserve">spestriť hodiny telesnej výchovy a spraviť ich pre žiakov zaujímavejšími. </w:t>
      </w:r>
      <w:r>
        <w:t>M</w:t>
      </w:r>
      <w:r w:rsidRPr="008E5DF3">
        <w:t xml:space="preserve">oderné športové náčinie a pomôcky </w:t>
      </w:r>
      <w:r w:rsidR="006D4A44">
        <w:t xml:space="preserve">urobili </w:t>
      </w:r>
      <w:r w:rsidRPr="008E5DF3">
        <w:t xml:space="preserve">vyučovanie telesnej výchovy zaujímavejším a </w:t>
      </w:r>
      <w:r w:rsidR="006D4A44">
        <w:t>priniesli</w:t>
      </w:r>
      <w:r w:rsidRPr="008E5DF3">
        <w:t xml:space="preserve"> do vyučovania novú vlnu motivácie a chuť k pohybu. V neposlednom rade </w:t>
      </w:r>
      <w:r w:rsidR="006D4A44">
        <w:t>umožnili</w:t>
      </w:r>
      <w:r w:rsidRPr="008E5DF3">
        <w:t xml:space="preserve"> spestrenie hodín rozšírením možností pohybových aktivít</w:t>
      </w:r>
      <w:r w:rsidR="006D4A44">
        <w:t>.</w:t>
      </w:r>
      <w:r w:rsidRPr="008E5DF3">
        <w:t xml:space="preserve"> </w:t>
      </w:r>
      <w:r w:rsidR="006D4A44">
        <w:t>Zámerom nášho projektu bolo</w:t>
      </w:r>
      <w:r w:rsidRPr="008E5DF3">
        <w:t xml:space="preserve"> skvalitnenie a modernizovanie hodín telesnej </w:t>
      </w:r>
      <w:r w:rsidR="006D4A44">
        <w:t xml:space="preserve">a športovej </w:t>
      </w:r>
      <w:r w:rsidRPr="008E5DF3">
        <w:t xml:space="preserve">výchovy. </w:t>
      </w:r>
      <w:r>
        <w:t>Podporili sme to</w:t>
      </w:r>
      <w:r w:rsidRPr="008E5DF3">
        <w:t>, čo sa teší veľkej obľube a teda oblasť vyučovania športových (loptových) hier</w:t>
      </w:r>
      <w:r w:rsidR="006D4A44">
        <w:t xml:space="preserve">, ktoré tvoria značný podiel </w:t>
      </w:r>
      <w:r w:rsidRPr="008E5DF3">
        <w:t xml:space="preserve">obsahu učiva telesnej a športovej výchovy. Zabezpečujú všestranný rozvoj mladého organizmu, rozvíjajú obratnosť, techniku pri manipulácii s loptou, zvyšujú kondičnú pripravenosť, a tým zvyšujú aj </w:t>
      </w:r>
      <w:proofErr w:type="spellStart"/>
      <w:r w:rsidRPr="008E5DF3">
        <w:t>zdravorný</w:t>
      </w:r>
      <w:proofErr w:type="spellEnd"/>
      <w:r w:rsidRPr="008E5DF3">
        <w:t xml:space="preserve"> benefit, ktorý kondičný tréning prináša. Na škole vyučuj</w:t>
      </w:r>
      <w:r w:rsidR="006D4A44">
        <w:t>e</w:t>
      </w:r>
      <w:r w:rsidRPr="008E5DF3">
        <w:t xml:space="preserve">me basketbal, volejbal, stolný tenis, bedminton, futbal, </w:t>
      </w:r>
      <w:proofErr w:type="spellStart"/>
      <w:r w:rsidRPr="008E5DF3">
        <w:t>florbal</w:t>
      </w:r>
      <w:proofErr w:type="spellEnd"/>
      <w:r w:rsidRPr="008E5DF3">
        <w:t xml:space="preserve">, vybíjanú...  Keďže sme škola s prevažujúcim </w:t>
      </w:r>
      <w:r w:rsidRPr="008E5DF3">
        <w:lastRenderedPageBreak/>
        <w:t>počtom chlapcov, z pridelených finančných zdrojov</w:t>
      </w:r>
      <w:r>
        <w:t xml:space="preserve"> sme zakúpili</w:t>
      </w:r>
      <w:r w:rsidRPr="008E5DF3">
        <w:t xml:space="preserve"> aj nové </w:t>
      </w:r>
      <w:proofErr w:type="spellStart"/>
      <w:r w:rsidRPr="008E5DF3">
        <w:t>florbalové</w:t>
      </w:r>
      <w:proofErr w:type="spellEnd"/>
      <w:r w:rsidRPr="008E5DF3">
        <w:t xml:space="preserve">, nohejbalové a </w:t>
      </w:r>
      <w:proofErr w:type="spellStart"/>
      <w:r w:rsidRPr="008E5DF3">
        <w:t>futsalové</w:t>
      </w:r>
      <w:proofErr w:type="spellEnd"/>
      <w:r w:rsidRPr="008E5DF3">
        <w:t xml:space="preserve"> športové vybavenie</w:t>
      </w:r>
      <w:r>
        <w:t>.</w:t>
      </w:r>
      <w:r w:rsidRPr="008E5DF3">
        <w:t xml:space="preserve"> </w:t>
      </w:r>
      <w:r>
        <w:t>Zorganizovali sme</w:t>
      </w:r>
      <w:r w:rsidRPr="008E5DF3">
        <w:t xml:space="preserve"> stolnotenisový a futbalový turnaj. Našim cieľom je </w:t>
      </w:r>
      <w:r>
        <w:t xml:space="preserve">neustále </w:t>
      </w:r>
      <w:r w:rsidRPr="008E5DF3">
        <w:t xml:space="preserve">motivovať žiakov k zvýšenej športovej aktivite aj zlepšením podmienok v škole a modernizovaním športového vybavenia zvýšiť záujem o </w:t>
      </w:r>
      <w:proofErr w:type="spellStart"/>
      <w:r w:rsidRPr="008E5DF3">
        <w:t>pohyb.Veríme</w:t>
      </w:r>
      <w:proofErr w:type="spellEnd"/>
      <w:r w:rsidRPr="008E5DF3">
        <w:t>, že získané  pohybové návyky si žiaci z hodín telesnej výchovy prenesú a zaradia aj do aktivít  svojho voľného času. Vybudujú si tým pozitívny vzťah k pohybu, na ktorom môžu stavať aj po skončení štúdia na strednej škole v bežnom živote.</w:t>
      </w:r>
    </w:p>
    <w:p w:rsidR="008A4E5D" w:rsidRDefault="002454FA" w:rsidP="00081FF0">
      <w:pPr>
        <w:spacing w:before="120"/>
        <w:jc w:val="both"/>
        <w:rPr>
          <w:iCs/>
        </w:rPr>
      </w:pPr>
      <w:r>
        <w:rPr>
          <w:b/>
        </w:rPr>
        <w:t>4</w:t>
      </w:r>
      <w:r w:rsidR="00246424">
        <w:rPr>
          <w:b/>
        </w:rPr>
        <w:t>.</w:t>
      </w:r>
      <w:r w:rsidR="007246F2">
        <w:rPr>
          <w:b/>
        </w:rPr>
        <w:t xml:space="preserve"> </w:t>
      </w:r>
      <w:r w:rsidR="00664032">
        <w:t>V posledných rokoch na našej škole pribúdajú žiaci so špeciálnymi výchovno-vzdelávacími potrebami a len veľmi malá časť týchto žiakov má rodičov s dostatočnými znalosťami o vývinových poruchám učenia alebo správania, aby sa mohli patrične svojim deťom venovať a vytvoriť u nich návyky ako sa učiť a v škole prospievať. Okrem toho väčšia časť začlenených žiakov pochádza z neúplných rodín, kde je na prvom mieste existenčný problém a veľakrát preto nemajú rodičia čas na svoje deti.</w:t>
      </w:r>
      <w:r w:rsidR="00246424">
        <w:t xml:space="preserve"> </w:t>
      </w:r>
      <w:r>
        <w:t>V roku 2020 sme podali žiadosť</w:t>
      </w:r>
      <w:r w:rsidR="00144707">
        <w:t xml:space="preserve"> o zapojenie sa do výzvy MŠVVaŠ na národný projekt </w:t>
      </w:r>
      <w:r w:rsidR="00144707" w:rsidRPr="00A360D9">
        <w:rPr>
          <w:b/>
        </w:rPr>
        <w:t>Pomáhajúce profesie v edukácii detí a žiakov</w:t>
      </w:r>
      <w:r w:rsidR="00144707">
        <w:t xml:space="preserve">. Po schválení zapojenia sa našej školy do tohto projektu sme získali možnosť vytvoriť na škole tzv. </w:t>
      </w:r>
      <w:proofErr w:type="spellStart"/>
      <w:r w:rsidR="00144707">
        <w:t>inkluzívny</w:t>
      </w:r>
      <w:proofErr w:type="spellEnd"/>
      <w:r w:rsidR="00144707">
        <w:t xml:space="preserve"> tím, ktorého členom je </w:t>
      </w:r>
      <w:r w:rsidR="00144707">
        <w:rPr>
          <w:b/>
        </w:rPr>
        <w:t>školský  špeciálny</w:t>
      </w:r>
      <w:r w:rsidR="00144707" w:rsidRPr="00611897">
        <w:rPr>
          <w:b/>
        </w:rPr>
        <w:t xml:space="preserve"> pedagóg</w:t>
      </w:r>
      <w:r w:rsidR="00144707">
        <w:t xml:space="preserve"> na plný úväzok od augusta 2020. Pani školská špeciálna pedagogička sa venuje najmä začleneným žiakom a vedie r</w:t>
      </w:r>
      <w:r w:rsidR="00144707" w:rsidRPr="009F2C70">
        <w:t xml:space="preserve">eedukačné hodiny </w:t>
      </w:r>
      <w:r w:rsidR="00144707">
        <w:t>s každým samostatne a prispôsobuje ich</w:t>
      </w:r>
      <w:r w:rsidR="00144707" w:rsidRPr="009F2C70">
        <w:t xml:space="preserve"> výsledkom psychologickej a šp</w:t>
      </w:r>
      <w:r w:rsidR="00144707">
        <w:t>eciálnopedagogickej diagnostiky. Jej konzultácie</w:t>
      </w:r>
      <w:r w:rsidR="00144707" w:rsidRPr="009F2C70">
        <w:t xml:space="preserve"> </w:t>
      </w:r>
      <w:r w:rsidR="00144707">
        <w:t>sú</w:t>
      </w:r>
      <w:r w:rsidR="00144707" w:rsidRPr="009F2C70">
        <w:t xml:space="preserve"> zamerané na tie oblasti, v ktorých majú </w:t>
      </w:r>
      <w:r w:rsidR="00144707">
        <w:t>konkrétni</w:t>
      </w:r>
      <w:r w:rsidR="00144707" w:rsidRPr="009F2C70">
        <w:t xml:space="preserve"> žiaci deficity: techniku čítania, porozumenie čítanému textu, postrehovanie, rozvoj sluchového a zrakového vnímania, </w:t>
      </w:r>
      <w:proofErr w:type="spellStart"/>
      <w:r w:rsidR="00144707" w:rsidRPr="009F2C70">
        <w:t>pravoľavej</w:t>
      </w:r>
      <w:proofErr w:type="spellEnd"/>
      <w:r w:rsidR="00144707" w:rsidRPr="009F2C70">
        <w:t xml:space="preserve"> a priestorovej orientácie, rozvoj slovnej zásoby a jazykového citu, rozvoj </w:t>
      </w:r>
      <w:proofErr w:type="spellStart"/>
      <w:r w:rsidR="00144707" w:rsidRPr="009F2C70">
        <w:t>predčíselných</w:t>
      </w:r>
      <w:proofErr w:type="spellEnd"/>
      <w:r w:rsidR="00144707" w:rsidRPr="009F2C70">
        <w:t xml:space="preserve"> a číselných predstáv, základných matematických operácií a pod.</w:t>
      </w:r>
      <w:r w:rsidR="00144707">
        <w:t xml:space="preserve"> Trpezlivo vysvetľuje</w:t>
      </w:r>
      <w:r w:rsidR="00144707" w:rsidRPr="009F2C70">
        <w:t xml:space="preserve"> rodičom príčiny úspech</w:t>
      </w:r>
      <w:r w:rsidR="00144707">
        <w:t>u/neúspechu ich dieťaťa, motivuje</w:t>
      </w:r>
      <w:r w:rsidR="00144707" w:rsidRPr="009F2C70">
        <w:t xml:space="preserve"> rodičov a </w:t>
      </w:r>
      <w:r w:rsidR="00144707">
        <w:t>žiakov</w:t>
      </w:r>
      <w:r w:rsidR="00144707" w:rsidRPr="009F2C70">
        <w:t xml:space="preserve"> do ďalšej činnosti</w:t>
      </w:r>
      <w:r w:rsidR="00144707">
        <w:t xml:space="preserve">. </w:t>
      </w:r>
      <w:r w:rsidR="00144707">
        <w:rPr>
          <w:iCs/>
        </w:rPr>
        <w:t xml:space="preserve">V zapojení do projektu vidíme veľký potenciál pre lepší rozvoj schopností žiakov aj učiteľov, spôsob na odrazenie sa od pomysleného dna v oblasti </w:t>
      </w:r>
      <w:proofErr w:type="spellStart"/>
      <w:r w:rsidR="00144707">
        <w:rPr>
          <w:iCs/>
        </w:rPr>
        <w:t>inkluzívneho</w:t>
      </w:r>
      <w:proofErr w:type="spellEnd"/>
      <w:r w:rsidR="00144707">
        <w:rPr>
          <w:iCs/>
        </w:rPr>
        <w:t xml:space="preserve"> vzdelávania žiakov, vidíme v ňom šancu na priblíženie sa nášmu cieľu: aby každý žiak, ktorý k nám príde študovať, zažil, čo znamená byť úspešným absolventom s maturitou. </w:t>
      </w:r>
      <w:r>
        <w:rPr>
          <w:iCs/>
        </w:rPr>
        <w:t>Projekt bol už niekoľkokrát predĺžený</w:t>
      </w:r>
      <w:r w:rsidR="00AB6448">
        <w:rPr>
          <w:iCs/>
        </w:rPr>
        <w:t>, tentoraz do 31. augusta 2024</w:t>
      </w:r>
      <w:r>
        <w:rPr>
          <w:iCs/>
        </w:rPr>
        <w:t>.</w:t>
      </w:r>
    </w:p>
    <w:p w:rsidR="006D12F9" w:rsidRDefault="006D12F9" w:rsidP="006D12F9">
      <w:pPr>
        <w:spacing w:before="240" w:after="240"/>
        <w:jc w:val="both"/>
      </w:pPr>
      <w:r w:rsidRPr="006D12F9">
        <w:rPr>
          <w:b/>
          <w:iCs/>
        </w:rPr>
        <w:t>5.</w:t>
      </w:r>
      <w:r>
        <w:rPr>
          <w:iCs/>
        </w:rPr>
        <w:t xml:space="preserve"> </w:t>
      </w:r>
      <w:r>
        <w:t xml:space="preserve">Stredná priemyselná škola dopravná v Bratislave je zapojená do projektu </w:t>
      </w:r>
      <w:r w:rsidRPr="006D12F9">
        <w:rPr>
          <w:b/>
        </w:rPr>
        <w:t>GREENPOWER</w:t>
      </w:r>
      <w:r>
        <w:t xml:space="preserve">, kde majú za úlohu žiaci poskladať formulu F24, vytvoriť jej karosériu a zúčastniť sa pretekov. Cieľom projektu je </w:t>
      </w:r>
      <w:r w:rsidR="00AB6448">
        <w:t>využitie modelu</w:t>
      </w:r>
      <w:r>
        <w:t xml:space="preserve"> blokového vyučovania, vzdelávania v rámci rozdelenia rolí a použitia </w:t>
      </w:r>
      <w:proofErr w:type="spellStart"/>
      <w:r>
        <w:t>mentoringu</w:t>
      </w:r>
      <w:proofErr w:type="spellEnd"/>
      <w:r>
        <w:t xml:space="preserve">. </w:t>
      </w:r>
    </w:p>
    <w:p w:rsidR="006664C5" w:rsidRPr="006664C5" w:rsidRDefault="006664C5" w:rsidP="006664C5">
      <w:pPr>
        <w:jc w:val="both"/>
        <w:rPr>
          <w:rStyle w:val="Siln"/>
          <w:b w:val="0"/>
          <w:bCs w:val="0"/>
        </w:rPr>
      </w:pPr>
      <w:r w:rsidRPr="006664C5">
        <w:rPr>
          <w:rStyle w:val="Siln"/>
        </w:rPr>
        <w:t>6.</w:t>
      </w:r>
      <w:r>
        <w:rPr>
          <w:rStyle w:val="Siln"/>
          <w:b w:val="0"/>
        </w:rPr>
        <w:t xml:space="preserve"> </w:t>
      </w:r>
      <w:r w:rsidRPr="006664C5">
        <w:rPr>
          <w:rStyle w:val="Siln"/>
          <w:b w:val="0"/>
        </w:rPr>
        <w:t xml:space="preserve">Aj v roku 2023 sa naša škola zapojila do robotickej súťaži pre žiakov stredných a základných škôl s názvom </w:t>
      </w:r>
      <w:r w:rsidRPr="007C4D20">
        <w:rPr>
          <w:rStyle w:val="Siln"/>
        </w:rPr>
        <w:t>road2FEI 2023</w:t>
      </w:r>
      <w:r w:rsidRPr="006664C5">
        <w:rPr>
          <w:rStyle w:val="Siln"/>
          <w:b w:val="0"/>
        </w:rPr>
        <w:t xml:space="preserve">. Cieľom je naprogramovať robotické autíčko, ktoré bude schopné prejsť a zdolať stanovenú dráhu cez prekážku za určitý čas. Programovanie prebiehalo pomocou simulačného prostredia. Naša škola sa umiestnila na 5. mieste z 15 súťažiacich družstiev v tomto ročníku. Pred dvomi rokmi skončila naša škola na druhom mieste. </w:t>
      </w:r>
    </w:p>
    <w:p w:rsidR="008F1C6C" w:rsidRDefault="002454FA" w:rsidP="00081FF0">
      <w:pPr>
        <w:spacing w:before="120"/>
        <w:jc w:val="both"/>
      </w:pPr>
      <w:r>
        <w:rPr>
          <w:b/>
          <w:iCs/>
        </w:rPr>
        <w:t xml:space="preserve">7. </w:t>
      </w:r>
      <w:r w:rsidR="008A4E5D">
        <w:rPr>
          <w:b/>
        </w:rPr>
        <w:t xml:space="preserve"> </w:t>
      </w:r>
      <w:r w:rsidR="008F1C6C">
        <w:rPr>
          <w:iCs/>
        </w:rPr>
        <w:t xml:space="preserve">Do projektu Ministerstva školstva, vedy, výskumu a športu </w:t>
      </w:r>
      <w:r w:rsidR="008F1C6C" w:rsidRPr="007C4D20">
        <w:rPr>
          <w:b/>
          <w:iCs/>
        </w:rPr>
        <w:t>NP edIT1,2</w:t>
      </w:r>
      <w:r w:rsidR="008F1C6C">
        <w:rPr>
          <w:iCs/>
        </w:rPr>
        <w:t xml:space="preserve"> sme sa prihlásili hneď ako bolo možné požiadať o finančné prostriedky na </w:t>
      </w:r>
      <w:r w:rsidR="007C4D20">
        <w:rPr>
          <w:iCs/>
        </w:rPr>
        <w:t>refundáciu</w:t>
      </w:r>
      <w:r w:rsidR="008F1C6C">
        <w:rPr>
          <w:iCs/>
        </w:rPr>
        <w:t xml:space="preserve"> činnosti školského digitálneho koordinátora. Podľa aktuálneho počtu žiakov nám bolo umožnené vytvoriť pozíciu na 0,5 úväzku. Školský digitálny koordinátor </w:t>
      </w:r>
      <w:r w:rsidR="008F1C6C">
        <w:t>je</w:t>
      </w:r>
      <w:r w:rsidR="008F1C6C" w:rsidRPr="003F47D2">
        <w:t xml:space="preserve"> nápomocný pri riešení praktických problémov</w:t>
      </w:r>
      <w:r w:rsidR="008F1C6C">
        <w:t xml:space="preserve"> v rámci</w:t>
      </w:r>
      <w:r w:rsidR="008F1C6C" w:rsidRPr="003F47D2">
        <w:t xml:space="preserve"> využívania </w:t>
      </w:r>
      <w:r w:rsidR="008F1C6C">
        <w:t xml:space="preserve">IKT, ponúka prehľad najnovších relevantných </w:t>
      </w:r>
      <w:r w:rsidR="008F1C6C" w:rsidRPr="003F47D2">
        <w:rPr>
          <w:bCs/>
        </w:rPr>
        <w:t>externých vzdel</w:t>
      </w:r>
      <w:r w:rsidR="008F1C6C">
        <w:rPr>
          <w:bCs/>
        </w:rPr>
        <w:t>ávacích aktivít pre zamestnancov školy a pre žiakov, podporuje</w:t>
      </w:r>
      <w:r w:rsidR="008F1C6C" w:rsidRPr="003F47D2">
        <w:rPr>
          <w:bCs/>
        </w:rPr>
        <w:t xml:space="preserve"> aktérov vzdelávania </w:t>
      </w:r>
      <w:r w:rsidR="008F1C6C" w:rsidRPr="003F47D2">
        <w:t xml:space="preserve">v implementácii naplánovaných krokov digitálnej transformácie, </w:t>
      </w:r>
      <w:r w:rsidR="008F1C6C">
        <w:t>akými sú</w:t>
      </w:r>
      <w:r w:rsidR="008F1C6C" w:rsidRPr="003F47D2">
        <w:t xml:space="preserve"> hlavne interné </w:t>
      </w:r>
      <w:r w:rsidR="008F1C6C" w:rsidRPr="003F47D2">
        <w:rPr>
          <w:bCs/>
        </w:rPr>
        <w:t xml:space="preserve">vzdelávacie aktivity </w:t>
      </w:r>
      <w:r w:rsidR="008F1C6C" w:rsidRPr="003F47D2">
        <w:t>pre učiteľov a vedenie v rámci možností a potrieb  (napr. konzultácie pre učiteľov k využívaniu DT, hospitácie na vyučovacích hodinách, workshopy k novým DT, ktoré niekto z učit</w:t>
      </w:r>
      <w:r w:rsidR="008F1C6C">
        <w:t xml:space="preserve">eľov pozná, spoločné plánovanie </w:t>
      </w:r>
      <w:r w:rsidR="008F1C6C" w:rsidRPr="003F47D2">
        <w:t xml:space="preserve">hodín s využívaním DT, otvorené hodiny, </w:t>
      </w:r>
      <w:proofErr w:type="spellStart"/>
      <w:r w:rsidR="008F1C6C" w:rsidRPr="003F47D2">
        <w:t>atď</w:t>
      </w:r>
      <w:proofErr w:type="spellEnd"/>
      <w:r w:rsidR="008F1C6C">
        <w:t xml:space="preserve">). Do budúcnosti plánujeme rozvíjanie </w:t>
      </w:r>
      <w:proofErr w:type="spellStart"/>
      <w:r w:rsidR="008F1C6C">
        <w:t>kyberbezpečnosti</w:t>
      </w:r>
      <w:proofErr w:type="spellEnd"/>
      <w:r w:rsidR="008F1C6C">
        <w:t xml:space="preserve"> na škole pre všetkých aktérov vzdelávania. </w:t>
      </w:r>
      <w:r w:rsidR="00163DDD">
        <w:lastRenderedPageBreak/>
        <w:t xml:space="preserve">Predpokladáme, že </w:t>
      </w:r>
      <w:r w:rsidR="008F1C6C" w:rsidRPr="003F47D2">
        <w:t xml:space="preserve">pozícia </w:t>
      </w:r>
      <w:r w:rsidR="007C4D20">
        <w:t xml:space="preserve">ŠDK </w:t>
      </w:r>
      <w:r w:rsidR="008F1C6C" w:rsidRPr="003F47D2">
        <w:t>prispeje ku skvalitneniu vyučovania a vyučovacieho procesu, zlepší zručnosti a zvýši kompetencie pedagógov ako aj vedenia školy a celkovo zvýši kredit a kvalitu školy a umožní tak lepši</w:t>
      </w:r>
      <w:r w:rsidR="008F1C6C">
        <w:t>u digitálnu transformáciu školy v nadchádzajúcom období.</w:t>
      </w:r>
      <w:r w:rsidR="006664C5">
        <w:t xml:space="preserve"> Školský digitálny koordinátor stále pracuje na škole na polovičný úväzok, pro</w:t>
      </w:r>
      <w:r w:rsidR="007C4D20">
        <w:t>jekt bol niekoľkokrát predĺžený, tentoraz do augusta 2024.</w:t>
      </w:r>
    </w:p>
    <w:p w:rsidR="0065592E" w:rsidRDefault="0065592E" w:rsidP="00081FF0">
      <w:pPr>
        <w:spacing w:before="120"/>
        <w:jc w:val="both"/>
      </w:pPr>
    </w:p>
    <w:p w:rsidR="0065592E" w:rsidRPr="008A4E5D" w:rsidRDefault="0065592E" w:rsidP="00081FF0">
      <w:pPr>
        <w:spacing w:before="120"/>
        <w:jc w:val="both"/>
        <w:rPr>
          <w:b/>
        </w:rPr>
      </w:pPr>
      <w:r w:rsidRPr="002D72D1">
        <w:rPr>
          <w:b/>
          <w:color w:val="000000"/>
        </w:rPr>
        <w:t>8</w:t>
      </w:r>
      <w:r w:rsidRPr="0065592E">
        <w:rPr>
          <w:color w:val="000000"/>
        </w:rPr>
        <w:t xml:space="preserve">. Praktická príprava </w:t>
      </w:r>
      <w:r>
        <w:rPr>
          <w:color w:val="000000"/>
        </w:rPr>
        <w:t>žiakov našej školy</w:t>
      </w:r>
      <w:r w:rsidRPr="0065592E">
        <w:rPr>
          <w:color w:val="000000"/>
        </w:rPr>
        <w:t xml:space="preserve"> v oblasti diagnostiky, opravy a údržby automobilov je nosnou súčasťou ich vyučovania. V posledných rokoch škola získala z rôznych mimorozpočtových prostriedkov  3D tlačiarne rôznych typov, 3D skener a softvérové vybavenie na modelovanie 3D objektov. Keďže príprava virtuálnych 3D modelov jednotlivých dielov automobilov  je u študentov veľmi obľúbená, rozhodli sme sa </w:t>
      </w:r>
      <w:r>
        <w:rPr>
          <w:color w:val="000000"/>
        </w:rPr>
        <w:t xml:space="preserve">v školskom roku 2022/2023 </w:t>
      </w:r>
      <w:r w:rsidRPr="0065592E">
        <w:rPr>
          <w:color w:val="000000"/>
        </w:rPr>
        <w:t>vybudovať samostatné pracovisko 3D modelovania v priestoroch, ktoré boli v posledných rokoch v prenájme inej právnickej osoby</w:t>
      </w:r>
      <w:r>
        <w:rPr>
          <w:color w:val="000000"/>
        </w:rPr>
        <w:t>.</w:t>
      </w:r>
      <w:r w:rsidRPr="0065592E">
        <w:rPr>
          <w:color w:val="000000"/>
        </w:rPr>
        <w:t xml:space="preserve"> 3D pracovisko v novovybudovanej odbornej učebni praxe </w:t>
      </w:r>
      <w:r>
        <w:rPr>
          <w:color w:val="000000"/>
        </w:rPr>
        <w:t>obsahuje</w:t>
      </w:r>
      <w:r w:rsidRPr="0065592E">
        <w:rPr>
          <w:color w:val="000000"/>
        </w:rPr>
        <w:t xml:space="preserve">  3D tlačiarne, 3D skener, počítače so softvérom na modelovanie 3D objektov a tiež reálne </w:t>
      </w:r>
      <w:r>
        <w:rPr>
          <w:color w:val="000000"/>
        </w:rPr>
        <w:t>časti motorov cestných vozidiel.</w:t>
      </w:r>
      <w:r w:rsidRPr="0065592E">
        <w:rPr>
          <w:color w:val="000000"/>
        </w:rPr>
        <w:t xml:space="preserve"> Do prípravy učebne </w:t>
      </w:r>
      <w:r>
        <w:rPr>
          <w:color w:val="000000"/>
        </w:rPr>
        <w:t>sme zapojili</w:t>
      </w:r>
      <w:r w:rsidRPr="0065592E">
        <w:rPr>
          <w:color w:val="000000"/>
        </w:rPr>
        <w:t xml:space="preserve"> žiakov SPŠD aj SPŠS s cieľom naučiť ich tímovej práci pri jednotlivých činnostiach. Prvým krokom b</w:t>
      </w:r>
      <w:r>
        <w:rPr>
          <w:color w:val="000000"/>
        </w:rPr>
        <w:t>ol</w:t>
      </w:r>
      <w:r w:rsidRPr="0065592E">
        <w:rPr>
          <w:color w:val="000000"/>
        </w:rPr>
        <w:t xml:space="preserve"> návrh rozmiestnenia zariadenia a pomôcok v učebni, ktorý vypracujú žiaci SPŠD v grafickom programe AutoCAD. Keďže na uloženie častí motorov cestných vozidiel </w:t>
      </w:r>
      <w:r>
        <w:rPr>
          <w:color w:val="000000"/>
        </w:rPr>
        <w:t>bolo</w:t>
      </w:r>
      <w:r w:rsidRPr="0065592E">
        <w:rPr>
          <w:color w:val="000000"/>
        </w:rPr>
        <w:t xml:space="preserve"> potrebné zvariť a osadiť úložné plošiny, túto časť projektu budú vykon</w:t>
      </w:r>
      <w:r>
        <w:rPr>
          <w:color w:val="000000"/>
        </w:rPr>
        <w:t>ávali</w:t>
      </w:r>
      <w:r w:rsidRPr="0065592E">
        <w:rPr>
          <w:color w:val="000000"/>
        </w:rPr>
        <w:t xml:space="preserve"> žiaci SPŠS v rámci rozvoja svojich zručností pri zváraní, vŕtaní a obrábaní kovov. Drobné chýbajúce súčiastky </w:t>
      </w:r>
      <w:r>
        <w:rPr>
          <w:color w:val="000000"/>
        </w:rPr>
        <w:t>vyrobili</w:t>
      </w:r>
      <w:r w:rsidRPr="0065592E">
        <w:rPr>
          <w:color w:val="000000"/>
        </w:rPr>
        <w:t xml:space="preserve"> žiaci SPŠD na 3D tlačiarňach.  Na osadení a umiestnení plošín a celkovej montáži sa </w:t>
      </w:r>
      <w:r>
        <w:rPr>
          <w:color w:val="000000"/>
        </w:rPr>
        <w:t>podieľali</w:t>
      </w:r>
      <w:r w:rsidRPr="0065592E">
        <w:rPr>
          <w:color w:val="000000"/>
        </w:rPr>
        <w:t xml:space="preserve"> aj žiaci SPŠD. </w:t>
      </w:r>
    </w:p>
    <w:p w:rsidR="00EE3B86" w:rsidRDefault="00EE3B86" w:rsidP="007246F2">
      <w:pPr>
        <w:pStyle w:val="Nzov"/>
        <w:jc w:val="left"/>
        <w:rPr>
          <w:sz w:val="28"/>
        </w:rPr>
      </w:pPr>
    </w:p>
    <w:p w:rsidR="006E7064" w:rsidRPr="008634AD" w:rsidRDefault="006E7064" w:rsidP="007246F2">
      <w:pPr>
        <w:pStyle w:val="Nzov"/>
        <w:numPr>
          <w:ilvl w:val="0"/>
          <w:numId w:val="17"/>
        </w:numPr>
        <w:jc w:val="both"/>
        <w:rPr>
          <w:sz w:val="28"/>
        </w:rPr>
      </w:pPr>
      <w:r w:rsidRPr="008634AD">
        <w:rPr>
          <w:sz w:val="28"/>
        </w:rPr>
        <w:t>Výsledky inšpekčnej činnosti vykonanej Štátnou školskou inšpekciou v škole</w:t>
      </w:r>
    </w:p>
    <w:p w:rsidR="00130A50" w:rsidRDefault="00130A50" w:rsidP="007246F2">
      <w:pPr>
        <w:pStyle w:val="Nzov"/>
        <w:jc w:val="left"/>
        <w:rPr>
          <w:sz w:val="28"/>
        </w:rPr>
      </w:pPr>
    </w:p>
    <w:p w:rsidR="006E7064" w:rsidRDefault="0065592E" w:rsidP="007246F2">
      <w:pPr>
        <w:rPr>
          <w:b/>
        </w:rPr>
      </w:pPr>
      <w:r>
        <w:t>V školskom roku 2022/2023</w:t>
      </w:r>
      <w:r w:rsidR="006E7064">
        <w:t xml:space="preserve"> nenavštívila SPŠD Štátna školská inšpekcia.</w:t>
      </w:r>
    </w:p>
    <w:p w:rsidR="006E7064" w:rsidRPr="006E7064" w:rsidRDefault="006E7064" w:rsidP="00A954B5">
      <w:pPr>
        <w:pStyle w:val="Nzov"/>
        <w:jc w:val="left"/>
        <w:rPr>
          <w:b w:val="0"/>
          <w:sz w:val="24"/>
          <w:szCs w:val="24"/>
        </w:rPr>
      </w:pPr>
    </w:p>
    <w:p w:rsidR="006E7064" w:rsidRDefault="006E7064" w:rsidP="00576D85">
      <w:pPr>
        <w:pStyle w:val="Nzov"/>
        <w:numPr>
          <w:ilvl w:val="0"/>
          <w:numId w:val="17"/>
        </w:numPr>
        <w:jc w:val="left"/>
        <w:rPr>
          <w:sz w:val="28"/>
        </w:rPr>
      </w:pPr>
      <w:r w:rsidRPr="008634AD">
        <w:rPr>
          <w:sz w:val="28"/>
        </w:rPr>
        <w:t>Priestorové a materiálno – technické podmienky školy</w:t>
      </w:r>
    </w:p>
    <w:p w:rsidR="00F40D1E" w:rsidRDefault="00F40D1E" w:rsidP="00F40D1E">
      <w:pPr>
        <w:pStyle w:val="Nzov"/>
        <w:ind w:left="1080"/>
        <w:jc w:val="left"/>
        <w:rPr>
          <w:sz w:val="28"/>
        </w:rPr>
      </w:pPr>
    </w:p>
    <w:p w:rsidR="006E7064" w:rsidRDefault="006E7064" w:rsidP="006E7064">
      <w:pPr>
        <w:jc w:val="both"/>
      </w:pPr>
      <w:r>
        <w:t xml:space="preserve">Budova školy </w:t>
      </w:r>
      <w:r w:rsidRPr="00450964">
        <w:t>bola postavená v roku 1936</w:t>
      </w:r>
      <w:r>
        <w:t xml:space="preserve"> ako základná škola pre deti od 10 do 15 rokov</w:t>
      </w:r>
      <w:r w:rsidRPr="00450964">
        <w:t xml:space="preserve">. Od roku 1972 sa do nej nasťahovala SPŠ, ktorá sa odčlenila od SPŠS na </w:t>
      </w:r>
      <w:proofErr w:type="spellStart"/>
      <w:r w:rsidRPr="00450964">
        <w:t>Fajnorovom</w:t>
      </w:r>
      <w:proofErr w:type="spellEnd"/>
      <w:r w:rsidRPr="00450964">
        <w:t xml:space="preserve"> nábreží. </w:t>
      </w:r>
      <w:r>
        <w:t xml:space="preserve">Budova bola ešte po roku 2000 v pomerne zlom stave, ale zriaďovateľ BSK vybral našu školu do projektu zatepľovania, takže budova je teraz zateplená, má novú omietku, nové plastové okná a nové, modernejšie vchodové dvere. </w:t>
      </w:r>
    </w:p>
    <w:p w:rsidR="00163DDD" w:rsidRDefault="00163DDD" w:rsidP="006E7064">
      <w:pPr>
        <w:jc w:val="both"/>
      </w:pPr>
    </w:p>
    <w:p w:rsidR="006E7064" w:rsidRDefault="006E7064" w:rsidP="006E7064">
      <w:pPr>
        <w:jc w:val="both"/>
      </w:pPr>
      <w:r>
        <w:t xml:space="preserve">Časť školy (druhé a tretie poschodie traktu </w:t>
      </w:r>
      <w:proofErr w:type="spellStart"/>
      <w:r>
        <w:t>Kvačalova</w:t>
      </w:r>
      <w:proofErr w:type="spellEnd"/>
      <w:r>
        <w:t xml:space="preserve"> 18) zriaďovateľ úplne zrekonštruoval a nasťahoval do týchto vynovených priestorov od 1. septembra 2017 SOŠ dopravnú zo Sklenárovej 9 v Bratislave. Od 1. februára 2020 SOŠ dopravná využíva celý trakt budovy </w:t>
      </w:r>
      <w:proofErr w:type="spellStart"/>
      <w:r>
        <w:t>Kvačalova</w:t>
      </w:r>
      <w:proofErr w:type="spellEnd"/>
      <w:r>
        <w:t xml:space="preserve"> 18, pričom sa podieľa na financovaní prevádzkových nákladov školy vo výške 50 %.</w:t>
      </w:r>
    </w:p>
    <w:p w:rsidR="006E7064" w:rsidRDefault="006E7064" w:rsidP="006E7064">
      <w:pPr>
        <w:jc w:val="both"/>
      </w:pPr>
    </w:p>
    <w:p w:rsidR="006E7064" w:rsidRDefault="006E7064" w:rsidP="006E7064">
      <w:pPr>
        <w:jc w:val="both"/>
      </w:pPr>
      <w:r>
        <w:t xml:space="preserve">Stredná priemyselná škola dopravná užíva trakt budovy </w:t>
      </w:r>
      <w:proofErr w:type="spellStart"/>
      <w:r>
        <w:t>Kvačalova</w:t>
      </w:r>
      <w:proofErr w:type="spellEnd"/>
      <w:r>
        <w:t xml:space="preserve"> 20 (celkove 17 odborných učební, </w:t>
      </w:r>
      <w:r w:rsidR="00F40D1E">
        <w:t xml:space="preserve">školské dielne, </w:t>
      </w:r>
      <w:r>
        <w:t xml:space="preserve">zborovňa, kabinety, kancelárie, 2 malé telocvične, posilňovňa a dielenské priestory). </w:t>
      </w:r>
      <w:r w:rsidR="00843EFC">
        <w:t>Škola využíva aj školský dvor na organizovanie rôznych pohybových aktivít a spoločných stretnutí napr. na začiatku a konci školského roka. V prípade pekného počasia žiaci počas hodín telesnej a športovej výchovy využívajú modernú bežeckú dráhu a </w:t>
      </w:r>
      <w:proofErr w:type="spellStart"/>
      <w:r w:rsidR="00843EFC">
        <w:t>outdoorové</w:t>
      </w:r>
      <w:proofErr w:type="spellEnd"/>
      <w:r w:rsidR="00843EFC">
        <w:t xml:space="preserve"> cvičisko na susednej základnej škole na </w:t>
      </w:r>
      <w:proofErr w:type="spellStart"/>
      <w:r w:rsidR="00843EFC">
        <w:t>Kulíškovej</w:t>
      </w:r>
      <w:proofErr w:type="spellEnd"/>
      <w:r w:rsidR="00843EFC">
        <w:t xml:space="preserve"> ulici, s ktorou má škola uzavretú </w:t>
      </w:r>
      <w:r w:rsidR="0004778D">
        <w:t xml:space="preserve">zmluvu </w:t>
      </w:r>
      <w:r w:rsidR="00F40D1E">
        <w:t>o prenájme nebytových priestorov</w:t>
      </w:r>
      <w:r w:rsidR="0004778D">
        <w:t xml:space="preserve"> a za tento prenájom platí</w:t>
      </w:r>
      <w:r w:rsidR="00843EFC">
        <w:t xml:space="preserve">. </w:t>
      </w:r>
      <w:r>
        <w:t xml:space="preserve">Škola má </w:t>
      </w:r>
      <w:r>
        <w:lastRenderedPageBreak/>
        <w:t xml:space="preserve">schválené prevádzkové poriadky Úradom verejného zdravotníctva a má povolenie na prevádzku. </w:t>
      </w:r>
    </w:p>
    <w:p w:rsidR="006E7064" w:rsidRDefault="006E7064" w:rsidP="006E7064">
      <w:pPr>
        <w:jc w:val="both"/>
      </w:pPr>
    </w:p>
    <w:p w:rsidR="004320FF" w:rsidRDefault="006E7064" w:rsidP="00F62156">
      <w:pPr>
        <w:jc w:val="both"/>
      </w:pPr>
      <w:r>
        <w:t>V priebehu školského roka 2019/2020 sme s prispením nášho zriaďovateľa zrekonštruovali autodielňu a ďalšie dva dielenské priestory (</w:t>
      </w:r>
      <w:proofErr w:type="spellStart"/>
      <w:r>
        <w:t>motoráreň</w:t>
      </w:r>
      <w:proofErr w:type="spellEnd"/>
      <w:r>
        <w:t xml:space="preserve"> a náraďovňa), ktoré boli dosiaľ v prenájme inej právnickej osoby. Zriaďovateľ </w:t>
      </w:r>
      <w:r w:rsidR="00D216B0">
        <w:t xml:space="preserve">i občianske združenie </w:t>
      </w:r>
      <w:proofErr w:type="spellStart"/>
      <w:r w:rsidR="00D216B0">
        <w:t>Kvačalák</w:t>
      </w:r>
      <w:proofErr w:type="spellEnd"/>
      <w:r w:rsidR="00D216B0">
        <w:t xml:space="preserve"> </w:t>
      </w:r>
      <w:r>
        <w:t>zakúpil pre žiakov lavice na sedenie na chodbách</w:t>
      </w:r>
      <w:r w:rsidR="00D216B0">
        <w:t>. Na chodbách majú žiaci k dispozícii svoje osobné šatňové skrinky.</w:t>
      </w:r>
      <w:r w:rsidR="004320FF">
        <w:t xml:space="preserve"> V školskom roku 2020/2021 bol </w:t>
      </w:r>
      <w:r>
        <w:t>zrekonštruovaný školský bufet tak, aby sa zväčšil priestor vestibulu v ktorom žiaci trávia najmä veľké prestávky</w:t>
      </w:r>
      <w:r w:rsidR="00163DDD">
        <w:t xml:space="preserve">, boli </w:t>
      </w:r>
      <w:r w:rsidR="004320FF">
        <w:t>obnovené sociálne zariadenia v tzv. dielenských šatniach a položená nová, moderná dlažba vo všetkých štyroch počítačových odborn</w:t>
      </w:r>
      <w:r w:rsidR="00163DDD">
        <w:t>ých učebniach a tiež v zborovni a v riaditeľni školy.</w:t>
      </w:r>
    </w:p>
    <w:p w:rsidR="00AE64B2" w:rsidRDefault="00AE64B2" w:rsidP="00F62156">
      <w:pPr>
        <w:jc w:val="both"/>
      </w:pPr>
    </w:p>
    <w:p w:rsidR="00AE64B2" w:rsidRPr="007B67C9" w:rsidRDefault="00AE64B2" w:rsidP="00B41F00">
      <w:pPr>
        <w:jc w:val="both"/>
      </w:pPr>
      <w:r>
        <w:t>V spolupráci s našim zriaďovateľom BSK sa nám podarilo počas školského roka 2021/2022 zabezpečiť novú počí</w:t>
      </w:r>
      <w:r w:rsidR="00B41F00">
        <w:t>tačovú učebňu zostavenú zo 16-ti</w:t>
      </w:r>
      <w:r>
        <w:t>ch počítačových staníc ovládaných z hlavného serveru</w:t>
      </w:r>
      <w:r w:rsidR="00B41F00">
        <w:t xml:space="preserve"> a poskytnúť tak žiakom pracovať s grafickými softvérmi a 3D tlačiarňou.</w:t>
      </w:r>
      <w:r>
        <w:t xml:space="preserve"> </w:t>
      </w:r>
      <w:r w:rsidR="00B41F00">
        <w:t>Pre učiteľov sme vytvorili</w:t>
      </w:r>
      <w:r>
        <w:t xml:space="preserve"> lokálnu sieť zo štyroch počítačových staníc v</w:t>
      </w:r>
      <w:r w:rsidR="00B41F00">
        <w:t> </w:t>
      </w:r>
      <w:r>
        <w:t>zborovni</w:t>
      </w:r>
      <w:r w:rsidR="00B41F00">
        <w:t xml:space="preserve">. Okrem toho majú všetci učitelia </w:t>
      </w:r>
      <w:r>
        <w:t xml:space="preserve"> k dispozícii svoj pracovný noteb</w:t>
      </w:r>
      <w:r w:rsidR="00B41F00">
        <w:t xml:space="preserve">ook a rozšírili sme aj počet 3D </w:t>
      </w:r>
      <w:r>
        <w:t>tlačiarní, ktoré sú žiakom k dispozícii na vyučovacích hodinách. Neustále vybavujeme naše školské dielne novými pomôckami, aj počítačmi a tabletmi.</w:t>
      </w:r>
      <w:r w:rsidR="00CE55B5">
        <w:t xml:space="preserve"> Škola má </w:t>
      </w:r>
      <w:proofErr w:type="spellStart"/>
      <w:r w:rsidR="00CE55B5">
        <w:t>wifi</w:t>
      </w:r>
      <w:proofErr w:type="spellEnd"/>
      <w:r w:rsidR="00CE55B5">
        <w:t xml:space="preserve"> pripojenie.</w:t>
      </w:r>
    </w:p>
    <w:p w:rsidR="00EB7B21" w:rsidRDefault="00EB7B21" w:rsidP="00F62156">
      <w:pPr>
        <w:jc w:val="both"/>
        <w:rPr>
          <w:iCs/>
        </w:rPr>
      </w:pPr>
    </w:p>
    <w:p w:rsidR="00F40D1E" w:rsidRDefault="00F40D1E" w:rsidP="00F62156">
      <w:pPr>
        <w:jc w:val="both"/>
      </w:pPr>
      <w:r w:rsidRPr="003A1524">
        <w:rPr>
          <w:iCs/>
        </w:rPr>
        <w:t xml:space="preserve">Praktický výcvik </w:t>
      </w:r>
      <w:r>
        <w:rPr>
          <w:iCs/>
        </w:rPr>
        <w:t xml:space="preserve">v autoškole </w:t>
      </w:r>
      <w:r w:rsidRPr="003A1524">
        <w:rPr>
          <w:iCs/>
        </w:rPr>
        <w:t>na získanie vodičského oprávnenia skupín B, B1, AM</w:t>
      </w:r>
      <w:r>
        <w:rPr>
          <w:iCs/>
        </w:rPr>
        <w:t xml:space="preserve"> vykonávame</w:t>
      </w:r>
      <w:r w:rsidRPr="003A1524">
        <w:rPr>
          <w:iCs/>
        </w:rPr>
        <w:t xml:space="preserve"> na dvoch osobných automobiloch Škoda a na trenažéri</w:t>
      </w:r>
      <w:r>
        <w:rPr>
          <w:iCs/>
        </w:rPr>
        <w:t>, ktorý máme v priestoroch školy.</w:t>
      </w:r>
      <w:r w:rsidRPr="003A1524">
        <w:rPr>
          <w:bCs/>
          <w:iCs/>
        </w:rPr>
        <w:t xml:space="preserve"> </w:t>
      </w:r>
      <w:proofErr w:type="spellStart"/>
      <w:r w:rsidR="00EB7B21">
        <w:rPr>
          <w:bCs/>
          <w:iCs/>
        </w:rPr>
        <w:t>Autocvičisko</w:t>
      </w:r>
      <w:proofErr w:type="spellEnd"/>
      <w:r w:rsidR="00EB7B21">
        <w:rPr>
          <w:bCs/>
          <w:iCs/>
        </w:rPr>
        <w:t xml:space="preserve"> žiaci využívajú v priestoroch inej školy, ktorej zriaďovateľom je BSK. </w:t>
      </w:r>
      <w:r>
        <w:rPr>
          <w:bCs/>
          <w:iCs/>
        </w:rPr>
        <w:t>T</w:t>
      </w:r>
      <w:r>
        <w:t>eoretický výcvik žiaci absolvujú v rámci vyučo</w:t>
      </w:r>
      <w:r w:rsidR="00163DDD">
        <w:t>vacieho predmetu technika jazdy a cestné vozidlá.</w:t>
      </w:r>
    </w:p>
    <w:p w:rsidR="00F62156" w:rsidRDefault="00F62156" w:rsidP="00F62156">
      <w:pPr>
        <w:jc w:val="both"/>
      </w:pPr>
    </w:p>
    <w:p w:rsidR="006E7064" w:rsidRDefault="006E7064" w:rsidP="00F62156">
      <w:pPr>
        <w:jc w:val="both"/>
        <w:rPr>
          <w:lang w:eastAsia="cs-CZ"/>
        </w:rPr>
      </w:pPr>
      <w:r>
        <w:t xml:space="preserve">Škola spolupracuje s občianskym združením OZ </w:t>
      </w:r>
      <w:proofErr w:type="spellStart"/>
      <w:r>
        <w:t>Kvačalák</w:t>
      </w:r>
      <w:proofErr w:type="spellEnd"/>
      <w:r>
        <w:t>, ktorého h</w:t>
      </w:r>
      <w:r w:rsidRPr="00F214AC">
        <w:rPr>
          <w:lang w:eastAsia="cs-CZ"/>
        </w:rPr>
        <w:t>lavným cieľom je všestranné úsilie o rozvoj školy</w:t>
      </w:r>
      <w:r>
        <w:rPr>
          <w:lang w:eastAsia="cs-CZ"/>
        </w:rPr>
        <w:t>, najmä skvalitňovanie a prehlbovanie účinnosti výchovno-vzdelávacieho procesu. V uplynulom školskom roku OZ darovalo študentom školy rôzne učebnice, vyučovacie pomôcky, nábytok, finančne prispelo na propagáciu školy v inzertných novinách a na internete</w:t>
      </w:r>
      <w:r w:rsidR="00163DDD">
        <w:rPr>
          <w:lang w:eastAsia="cs-CZ"/>
        </w:rPr>
        <w:t>. Taktiež pravideln</w:t>
      </w:r>
      <w:r w:rsidR="00D34296">
        <w:rPr>
          <w:lang w:eastAsia="cs-CZ"/>
        </w:rPr>
        <w:t>e</w:t>
      </w:r>
      <w:r>
        <w:rPr>
          <w:lang w:eastAsia="cs-CZ"/>
        </w:rPr>
        <w:t xml:space="preserve"> hradí registračné poplatky študentom, ktorí majú záujem sa zúčastňovať rôznych súťaží a odmeňuje talentovaných.</w:t>
      </w:r>
      <w:r w:rsidR="004320FF">
        <w:rPr>
          <w:lang w:eastAsia="cs-CZ"/>
        </w:rPr>
        <w:t xml:space="preserve"> </w:t>
      </w:r>
    </w:p>
    <w:p w:rsidR="006E7064" w:rsidRPr="008634AD" w:rsidRDefault="006E7064" w:rsidP="006E7064">
      <w:pPr>
        <w:pStyle w:val="Nzov"/>
        <w:ind w:left="1080"/>
        <w:jc w:val="left"/>
        <w:rPr>
          <w:sz w:val="28"/>
        </w:rPr>
      </w:pPr>
    </w:p>
    <w:p w:rsidR="00080A0B" w:rsidRPr="00057314" w:rsidRDefault="00080A0B" w:rsidP="00576D85">
      <w:pPr>
        <w:pStyle w:val="Nzov"/>
        <w:numPr>
          <w:ilvl w:val="0"/>
          <w:numId w:val="17"/>
        </w:numPr>
        <w:jc w:val="left"/>
        <w:rPr>
          <w:sz w:val="28"/>
          <w:szCs w:val="28"/>
        </w:rPr>
      </w:pPr>
      <w:r w:rsidRPr="00057314">
        <w:rPr>
          <w:sz w:val="28"/>
          <w:szCs w:val="28"/>
        </w:rPr>
        <w:t>Informácia o oblastiach, v ktorých škola dosahuje dobré výsledky, o oblastiach, v ktorých má škola nedostatky (SWOT analýza)</w:t>
      </w:r>
    </w:p>
    <w:p w:rsidR="00080A0B" w:rsidRPr="005558CD" w:rsidRDefault="00080A0B" w:rsidP="00080A0B">
      <w:pPr>
        <w:pStyle w:val="Nzov"/>
        <w:jc w:val="left"/>
        <w:rPr>
          <w:sz w:val="28"/>
          <w:szCs w:val="28"/>
        </w:rPr>
      </w:pPr>
    </w:p>
    <w:p w:rsidR="00080A0B" w:rsidRDefault="00080A0B" w:rsidP="00080A0B">
      <w:pPr>
        <w:pStyle w:val="Nzov"/>
        <w:jc w:val="left"/>
        <w:rPr>
          <w:sz w:val="24"/>
          <w:szCs w:val="24"/>
        </w:rPr>
      </w:pPr>
      <w:r w:rsidRPr="005558CD">
        <w:rPr>
          <w:sz w:val="24"/>
          <w:szCs w:val="24"/>
        </w:rPr>
        <w:t>Silné stránky školy:</w:t>
      </w:r>
    </w:p>
    <w:p w:rsidR="00080A0B" w:rsidRPr="005558CD" w:rsidRDefault="00080A0B" w:rsidP="00080A0B">
      <w:pPr>
        <w:pStyle w:val="Nzov"/>
        <w:jc w:val="left"/>
        <w:rPr>
          <w:sz w:val="24"/>
          <w:szCs w:val="24"/>
        </w:rPr>
      </w:pPr>
    </w:p>
    <w:p w:rsidR="00080A0B" w:rsidRPr="00A910DE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 xml:space="preserve">dobré meno školy a jej 50-ročná tradícia, </w:t>
      </w:r>
    </w:p>
    <w:p w:rsidR="00080A0B" w:rsidRPr="00A910DE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>dobrá dostupnosť školy pre žiakov z celého bratislavského kraja</w:t>
      </w:r>
      <w:r>
        <w:t>,</w:t>
      </w:r>
    </w:p>
    <w:p w:rsidR="00080A0B" w:rsidRPr="00A910DE" w:rsidRDefault="00080A0B" w:rsidP="00576D85">
      <w:pPr>
        <w:numPr>
          <w:ilvl w:val="0"/>
          <w:numId w:val="5"/>
        </w:numPr>
        <w:suppressAutoHyphens/>
        <w:ind w:left="714" w:hanging="357"/>
        <w:jc w:val="both"/>
      </w:pPr>
      <w:r w:rsidRPr="00A910DE">
        <w:t xml:space="preserve">100 % kvalifikovaných </w:t>
      </w:r>
      <w:r>
        <w:t>učiteľov,</w:t>
      </w:r>
    </w:p>
    <w:p w:rsidR="00080A0B" w:rsidRDefault="00627DA1" w:rsidP="00576D85">
      <w:pPr>
        <w:numPr>
          <w:ilvl w:val="0"/>
          <w:numId w:val="5"/>
        </w:numPr>
        <w:suppressAutoHyphens/>
        <w:jc w:val="both"/>
      </w:pPr>
      <w:r>
        <w:t>zabezpečenie odbornej</w:t>
      </w:r>
      <w:r w:rsidR="00080A0B" w:rsidRPr="00A910DE">
        <w:t xml:space="preserve"> </w:t>
      </w:r>
      <w:r>
        <w:t xml:space="preserve">priebežnej i súvislej </w:t>
      </w:r>
      <w:r w:rsidR="00080A0B" w:rsidRPr="00A910DE">
        <w:t>prax</w:t>
      </w:r>
      <w:r>
        <w:t>e pre všetkých žiakov III. a IV. ročníka</w:t>
      </w:r>
      <w:r w:rsidR="00080A0B" w:rsidRPr="00A910DE">
        <w:t xml:space="preserve"> u zmluvných zamestnávateľov,</w:t>
      </w:r>
    </w:p>
    <w:p w:rsidR="00627DA1" w:rsidRPr="00A910DE" w:rsidRDefault="00627DA1" w:rsidP="00576D85">
      <w:pPr>
        <w:numPr>
          <w:ilvl w:val="0"/>
          <w:numId w:val="5"/>
        </w:numPr>
        <w:suppressAutoHyphens/>
        <w:jc w:val="both"/>
      </w:pPr>
      <w:r>
        <w:t>možnosť duálneho vzdelávania pre žiakov v študijných odboroch 3739 M a 3765 M v prípade podpísania učebnej zmluvy zákonným zástupcom žiaka,</w:t>
      </w:r>
    </w:p>
    <w:p w:rsidR="00080A0B" w:rsidRPr="00A910DE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>vlastná autoškola pre výcvik vodičov na osobné motorové vozidlá,</w:t>
      </w:r>
    </w:p>
    <w:p w:rsidR="00080A0B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 xml:space="preserve">absolventi </w:t>
      </w:r>
      <w:r w:rsidR="00627DA1">
        <w:t xml:space="preserve">študijných odborov 3760 M s 3765 M </w:t>
      </w:r>
      <w:r w:rsidRPr="00A910DE">
        <w:t xml:space="preserve">získaním maturitného vysvedčenia splnia po obsahovej stránke podmienky zákona NR SR 56/2012 Z. z. o cestnej doprave pre  získanie odbornej spôsobilosti na podnikanie v cestnej doprave, </w:t>
      </w:r>
    </w:p>
    <w:p w:rsidR="00627DA1" w:rsidRPr="00A910DE" w:rsidRDefault="00627DA1" w:rsidP="00576D85">
      <w:pPr>
        <w:numPr>
          <w:ilvl w:val="0"/>
          <w:numId w:val="5"/>
        </w:numPr>
        <w:suppressAutoHyphens/>
        <w:jc w:val="both"/>
      </w:pPr>
      <w:r>
        <w:lastRenderedPageBreak/>
        <w:t xml:space="preserve">absolventi študijného odboru 3739 M </w:t>
      </w:r>
      <w:r w:rsidR="00D6668C">
        <w:t xml:space="preserve">a 3765 M </w:t>
      </w:r>
      <w:r>
        <w:t>môžu po skončení štúdia na škole absolvovať skúšku na získanie elektrotechnickej spôsobilosti,</w:t>
      </w:r>
    </w:p>
    <w:p w:rsidR="00080A0B" w:rsidRPr="00A910DE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 xml:space="preserve">záujem zamestnancov o absolventov študijných odborov, </w:t>
      </w:r>
    </w:p>
    <w:p w:rsidR="00080A0B" w:rsidRPr="00A910DE" w:rsidRDefault="00080A0B" w:rsidP="00576D85">
      <w:pPr>
        <w:numPr>
          <w:ilvl w:val="0"/>
          <w:numId w:val="5"/>
        </w:numPr>
        <w:suppressAutoHyphens/>
        <w:jc w:val="both"/>
      </w:pPr>
      <w:r w:rsidRPr="00A910DE">
        <w:t>ponuka rozmanitej krúžkovej činnosti</w:t>
      </w:r>
    </w:p>
    <w:p w:rsidR="00080A0B" w:rsidRPr="00A910DE" w:rsidRDefault="00080A0B" w:rsidP="00080A0B">
      <w:pPr>
        <w:suppressAutoHyphens/>
        <w:ind w:left="360"/>
        <w:jc w:val="both"/>
      </w:pPr>
    </w:p>
    <w:p w:rsidR="00080A0B" w:rsidRDefault="00080A0B" w:rsidP="00080A0B">
      <w:pPr>
        <w:pStyle w:val="Nzov"/>
        <w:jc w:val="left"/>
        <w:rPr>
          <w:sz w:val="24"/>
          <w:szCs w:val="24"/>
        </w:rPr>
      </w:pPr>
      <w:r w:rsidRPr="005558CD">
        <w:rPr>
          <w:sz w:val="24"/>
          <w:szCs w:val="24"/>
        </w:rPr>
        <w:t>Slabé stránky školy:</w:t>
      </w:r>
    </w:p>
    <w:p w:rsidR="00080A0B" w:rsidRPr="005558CD" w:rsidRDefault="00080A0B" w:rsidP="00080A0B">
      <w:pPr>
        <w:pStyle w:val="Nzov"/>
        <w:jc w:val="left"/>
        <w:rPr>
          <w:sz w:val="24"/>
          <w:szCs w:val="24"/>
        </w:rPr>
      </w:pPr>
    </w:p>
    <w:p w:rsidR="00080A0B" w:rsidRDefault="00080A0B" w:rsidP="00576D85">
      <w:pPr>
        <w:numPr>
          <w:ilvl w:val="0"/>
          <w:numId w:val="6"/>
        </w:numPr>
        <w:suppressAutoHyphens/>
        <w:ind w:left="714" w:hanging="357"/>
        <w:jc w:val="both"/>
      </w:pPr>
      <w:r w:rsidRPr="00396778">
        <w:t>nedostatok finančných prostriedkov</w:t>
      </w:r>
      <w:r>
        <w:t xml:space="preserve"> na motiváciu učiteľov, moderných technológií,</w:t>
      </w:r>
    </w:p>
    <w:p w:rsidR="00080A0B" w:rsidRDefault="00080A0B" w:rsidP="00576D85">
      <w:pPr>
        <w:numPr>
          <w:ilvl w:val="0"/>
          <w:numId w:val="6"/>
        </w:numPr>
        <w:suppressAutoHyphens/>
        <w:ind w:left="714" w:hanging="357"/>
        <w:jc w:val="both"/>
      </w:pPr>
      <w:r>
        <w:t>zvyšujúci sa vek učiteľov,</w:t>
      </w:r>
    </w:p>
    <w:p w:rsidR="00B0433B" w:rsidRDefault="00B0433B" w:rsidP="00576D85">
      <w:pPr>
        <w:numPr>
          <w:ilvl w:val="0"/>
          <w:numId w:val="6"/>
        </w:numPr>
        <w:suppressAutoHyphens/>
        <w:ind w:left="714" w:hanging="357"/>
        <w:jc w:val="both"/>
      </w:pPr>
      <w:r>
        <w:t>zvyšujúci sa počet žiakov so špeciálnymi potrebami,</w:t>
      </w:r>
    </w:p>
    <w:p w:rsidR="00080A0B" w:rsidRPr="00A910DE" w:rsidRDefault="00080A0B" w:rsidP="00080A0B">
      <w:pPr>
        <w:suppressAutoHyphens/>
        <w:ind w:left="720"/>
        <w:jc w:val="both"/>
      </w:pPr>
    </w:p>
    <w:p w:rsidR="00080A0B" w:rsidRDefault="00080A0B" w:rsidP="00080A0B">
      <w:pPr>
        <w:pStyle w:val="Nzov"/>
        <w:jc w:val="left"/>
        <w:rPr>
          <w:sz w:val="24"/>
          <w:szCs w:val="24"/>
        </w:rPr>
      </w:pPr>
      <w:r w:rsidRPr="005558CD">
        <w:rPr>
          <w:sz w:val="24"/>
          <w:szCs w:val="24"/>
        </w:rPr>
        <w:t>Príležitosti školy:</w:t>
      </w:r>
    </w:p>
    <w:p w:rsidR="00080A0B" w:rsidRPr="005558CD" w:rsidRDefault="00080A0B" w:rsidP="00080A0B">
      <w:pPr>
        <w:pStyle w:val="Nzov"/>
        <w:jc w:val="left"/>
        <w:rPr>
          <w:sz w:val="24"/>
          <w:szCs w:val="24"/>
        </w:rPr>
      </w:pPr>
    </w:p>
    <w:p w:rsidR="00080A0B" w:rsidRPr="00A910DE" w:rsidRDefault="00080A0B" w:rsidP="00576D85">
      <w:pPr>
        <w:numPr>
          <w:ilvl w:val="0"/>
          <w:numId w:val="7"/>
        </w:numPr>
        <w:suppressAutoHyphens/>
        <w:jc w:val="both"/>
        <w:rPr>
          <w:strike/>
        </w:rPr>
      </w:pPr>
      <w:r>
        <w:t>fungujúca školská autoškola</w:t>
      </w:r>
      <w:r w:rsidRPr="00A910DE">
        <w:t>,</w:t>
      </w:r>
    </w:p>
    <w:p w:rsidR="00080A0B" w:rsidRPr="00A910DE" w:rsidRDefault="00080A0B" w:rsidP="00576D85">
      <w:pPr>
        <w:numPr>
          <w:ilvl w:val="0"/>
          <w:numId w:val="7"/>
        </w:numPr>
        <w:suppressAutoHyphens/>
        <w:jc w:val="both"/>
      </w:pPr>
      <w:r w:rsidRPr="00A910DE">
        <w:t>existencia priateľskej komunity bývalých absolventov školy, ktorí sa stávajú sociálnymi partnermi  a spolupracujú so školou,</w:t>
      </w:r>
    </w:p>
    <w:p w:rsidR="00080A0B" w:rsidRPr="00A910DE" w:rsidRDefault="00080A0B" w:rsidP="00576D85">
      <w:pPr>
        <w:numPr>
          <w:ilvl w:val="0"/>
          <w:numId w:val="7"/>
        </w:numPr>
        <w:suppressAutoHyphens/>
        <w:jc w:val="both"/>
      </w:pPr>
      <w:r w:rsidRPr="00A910DE">
        <w:t>propagácia školy,</w:t>
      </w:r>
    </w:p>
    <w:p w:rsidR="00080A0B" w:rsidRPr="00A910DE" w:rsidRDefault="00080A0B" w:rsidP="00576D85">
      <w:pPr>
        <w:numPr>
          <w:ilvl w:val="0"/>
          <w:numId w:val="7"/>
        </w:numPr>
        <w:suppressAutoHyphens/>
        <w:jc w:val="both"/>
      </w:pPr>
      <w:r>
        <w:t xml:space="preserve">vysoká deklarovaná dodatočná potreba absolventov existujúcich študijných odborov (príloha k Regionálnej stratégii výchovy a vzdelávania v SŠ v BSK </w:t>
      </w:r>
      <w:r w:rsidR="00B0433B">
        <w:t>–</w:t>
      </w:r>
      <w:r>
        <w:t xml:space="preserve"> </w:t>
      </w:r>
      <w:r w:rsidR="00B0433B">
        <w:t>študijný odbor 3739 M elektrotechnika v doprave a telekomunikáciách – 71, študijný odbor 3760 M prevádzka a ekonomika dopravy - 117 a študijný odbor 3765 M technika a prevádzka dopravy - 144</w:t>
      </w:r>
      <w:r>
        <w:t>),</w:t>
      </w:r>
    </w:p>
    <w:p w:rsidR="00080A0B" w:rsidRPr="00A910DE" w:rsidRDefault="00080A0B" w:rsidP="00576D85">
      <w:pPr>
        <w:numPr>
          <w:ilvl w:val="0"/>
          <w:numId w:val="7"/>
        </w:numPr>
        <w:suppressAutoHyphens/>
        <w:jc w:val="both"/>
      </w:pPr>
      <w:r>
        <w:t xml:space="preserve">skúsenosti z práce v </w:t>
      </w:r>
      <w:r w:rsidRPr="00A910DE">
        <w:t>náro</w:t>
      </w:r>
      <w:r>
        <w:t>dných a medzinárodných projektoch</w:t>
      </w:r>
      <w:r w:rsidRPr="00A910DE">
        <w:t>,</w:t>
      </w:r>
    </w:p>
    <w:p w:rsidR="00080A0B" w:rsidRDefault="00080A0B" w:rsidP="00576D85">
      <w:pPr>
        <w:numPr>
          <w:ilvl w:val="0"/>
          <w:numId w:val="7"/>
        </w:numPr>
        <w:suppressAutoHyphens/>
        <w:ind w:left="714" w:hanging="357"/>
        <w:jc w:val="both"/>
      </w:pPr>
      <w:r w:rsidRPr="00A910DE">
        <w:t>aktualizácia školských vzdelávacích programov s cieľom zosúladiť odbornosť ži</w:t>
      </w:r>
      <w:r>
        <w:t>akov s požiadavkami trhu práce.</w:t>
      </w:r>
    </w:p>
    <w:p w:rsidR="00080A0B" w:rsidRPr="00A910DE" w:rsidRDefault="00080A0B" w:rsidP="00080A0B">
      <w:pPr>
        <w:suppressAutoHyphens/>
        <w:ind w:left="714"/>
        <w:jc w:val="both"/>
      </w:pPr>
    </w:p>
    <w:p w:rsidR="00080A0B" w:rsidRDefault="00080A0B" w:rsidP="00080A0B">
      <w:pPr>
        <w:pStyle w:val="Nzov"/>
        <w:jc w:val="left"/>
        <w:rPr>
          <w:sz w:val="24"/>
          <w:szCs w:val="24"/>
        </w:rPr>
      </w:pPr>
      <w:r w:rsidRPr="005558CD">
        <w:rPr>
          <w:sz w:val="24"/>
          <w:szCs w:val="24"/>
        </w:rPr>
        <w:t>Prekážky v rozvoji (riziká) školy sú:</w:t>
      </w:r>
    </w:p>
    <w:p w:rsidR="00080A0B" w:rsidRPr="005558CD" w:rsidRDefault="00080A0B" w:rsidP="00080A0B">
      <w:pPr>
        <w:pStyle w:val="Nzov"/>
        <w:jc w:val="left"/>
        <w:rPr>
          <w:sz w:val="24"/>
          <w:szCs w:val="24"/>
        </w:rPr>
      </w:pPr>
    </w:p>
    <w:p w:rsidR="00080A0B" w:rsidRPr="0022772B" w:rsidRDefault="00080A0B" w:rsidP="00576D85">
      <w:pPr>
        <w:numPr>
          <w:ilvl w:val="0"/>
          <w:numId w:val="8"/>
        </w:numPr>
        <w:suppressAutoHyphens/>
        <w:ind w:left="714" w:hanging="357"/>
        <w:jc w:val="both"/>
      </w:pPr>
      <w:r w:rsidRPr="0022772B">
        <w:t>nepriaznivý demografický vývoj</w:t>
      </w:r>
      <w:r w:rsidR="009C4828">
        <w:t>,</w:t>
      </w:r>
    </w:p>
    <w:p w:rsidR="00080A0B" w:rsidRPr="0022772B" w:rsidRDefault="00080A0B" w:rsidP="00576D85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2D2D2D"/>
        </w:rPr>
      </w:pPr>
      <w:r w:rsidRPr="0022772B">
        <w:rPr>
          <w:color w:val="2D2D2D"/>
        </w:rPr>
        <w:t>tendencia rodičov súlade s módnym trendom dieťa prihlásiť na gymnaziálne štúdium,</w:t>
      </w:r>
    </w:p>
    <w:p w:rsidR="00080A0B" w:rsidRPr="0022772B" w:rsidRDefault="00080A0B" w:rsidP="00576D85">
      <w:pPr>
        <w:numPr>
          <w:ilvl w:val="0"/>
          <w:numId w:val="8"/>
        </w:numPr>
        <w:suppressAutoHyphens/>
        <w:ind w:left="714" w:hanging="357"/>
        <w:jc w:val="both"/>
      </w:pPr>
      <w:r w:rsidRPr="0022772B">
        <w:t>nízka vedomostná úroveň prichádzajúcich žiakov zo základných škôl,</w:t>
      </w:r>
    </w:p>
    <w:p w:rsidR="00080A0B" w:rsidRDefault="00080A0B" w:rsidP="00576D85">
      <w:pPr>
        <w:numPr>
          <w:ilvl w:val="0"/>
          <w:numId w:val="8"/>
        </w:numPr>
        <w:suppressAutoHyphens/>
        <w:ind w:left="714" w:hanging="357"/>
        <w:jc w:val="both"/>
      </w:pPr>
      <w:r w:rsidRPr="0022772B">
        <w:t>nedostatočné spoločenské p</w:t>
      </w:r>
      <w:r w:rsidR="009C4828">
        <w:t>ostavenie a oceňovanie učiteľov a z toho vyplývajúci nedostatok najmä odborných učiteľov,</w:t>
      </w:r>
    </w:p>
    <w:p w:rsidR="009C4828" w:rsidRDefault="009C4828" w:rsidP="00576D85">
      <w:pPr>
        <w:numPr>
          <w:ilvl w:val="0"/>
          <w:numId w:val="8"/>
        </w:numPr>
        <w:suppressAutoHyphens/>
        <w:ind w:left="714" w:hanging="357"/>
        <w:jc w:val="both"/>
      </w:pPr>
      <w:r>
        <w:t>odchod silnej</w:t>
      </w:r>
      <w:r w:rsidR="00D6668C">
        <w:t xml:space="preserve"> generácie učiteľov do dôchodku,</w:t>
      </w:r>
    </w:p>
    <w:p w:rsidR="00D6668C" w:rsidRDefault="00D6668C" w:rsidP="00576D85">
      <w:pPr>
        <w:numPr>
          <w:ilvl w:val="0"/>
          <w:numId w:val="8"/>
        </w:numPr>
        <w:suppressAutoHyphens/>
        <w:ind w:left="714" w:hanging="357"/>
        <w:jc w:val="both"/>
      </w:pPr>
      <w:r>
        <w:t>hroziaci nedostatok najmä učiteľov odborných predmetov</w:t>
      </w:r>
    </w:p>
    <w:p w:rsidR="00080A0B" w:rsidRDefault="00080A0B">
      <w:pPr>
        <w:pStyle w:val="Nzov"/>
        <w:jc w:val="left"/>
        <w:rPr>
          <w:b w:val="0"/>
          <w:sz w:val="24"/>
          <w:szCs w:val="24"/>
        </w:rPr>
      </w:pPr>
    </w:p>
    <w:p w:rsidR="00AB0114" w:rsidRDefault="00AB0114" w:rsidP="00576D85">
      <w:pPr>
        <w:pStyle w:val="Nzov"/>
        <w:numPr>
          <w:ilvl w:val="0"/>
          <w:numId w:val="17"/>
        </w:numPr>
        <w:jc w:val="left"/>
        <w:rPr>
          <w:sz w:val="28"/>
        </w:rPr>
      </w:pPr>
      <w:r>
        <w:rPr>
          <w:sz w:val="28"/>
        </w:rPr>
        <w:t>Finančné zabezpečenie výchovno-vzdelávacej činnosti školy</w:t>
      </w:r>
    </w:p>
    <w:p w:rsidR="00AB0114" w:rsidRDefault="00AB0114" w:rsidP="00C46EB9">
      <w:pPr>
        <w:pStyle w:val="Nzov"/>
        <w:ind w:left="1080"/>
        <w:jc w:val="left"/>
        <w:rPr>
          <w:sz w:val="28"/>
        </w:rPr>
      </w:pPr>
    </w:p>
    <w:p w:rsidR="00AB0114" w:rsidRPr="00AB0114" w:rsidRDefault="00AB0114" w:rsidP="00AB0114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Správa o hospodárení za </w:t>
      </w:r>
      <w:r w:rsidR="009C4828">
        <w:rPr>
          <w:b w:val="0"/>
          <w:sz w:val="24"/>
        </w:rPr>
        <w:t>kalendárny rok 2021</w:t>
      </w:r>
      <w:r>
        <w:rPr>
          <w:b w:val="0"/>
          <w:sz w:val="24"/>
        </w:rPr>
        <w:t xml:space="preserve"> je prílohou tejto správy.</w:t>
      </w:r>
    </w:p>
    <w:p w:rsidR="00AB0114" w:rsidRDefault="00AB0114">
      <w:pPr>
        <w:pStyle w:val="Nzov"/>
        <w:jc w:val="left"/>
        <w:rPr>
          <w:b w:val="0"/>
          <w:sz w:val="24"/>
          <w:szCs w:val="24"/>
        </w:rPr>
      </w:pPr>
    </w:p>
    <w:p w:rsidR="00682D1D" w:rsidRPr="00682D1D" w:rsidRDefault="00682D1D" w:rsidP="00682D1D">
      <w:pPr>
        <w:pStyle w:val="Nzov"/>
        <w:jc w:val="both"/>
        <w:rPr>
          <w:sz w:val="28"/>
        </w:rPr>
      </w:pPr>
      <w:r>
        <w:rPr>
          <w:sz w:val="28"/>
        </w:rPr>
        <w:t>Ďalšie informácie o škole:</w:t>
      </w:r>
    </w:p>
    <w:p w:rsidR="00AB69E6" w:rsidRDefault="00AB69E6">
      <w:pPr>
        <w:pStyle w:val="Nzov"/>
        <w:jc w:val="left"/>
        <w:rPr>
          <w:b w:val="0"/>
          <w:i/>
          <w:sz w:val="24"/>
        </w:rPr>
      </w:pPr>
    </w:p>
    <w:p w:rsidR="006E31AB" w:rsidRDefault="008F4527" w:rsidP="006E31AB">
      <w:pPr>
        <w:pStyle w:val="Nzov"/>
        <w:jc w:val="both"/>
        <w:rPr>
          <w:sz w:val="24"/>
        </w:rPr>
      </w:pPr>
      <w:r>
        <w:rPr>
          <w:sz w:val="24"/>
        </w:rPr>
        <w:t>Aktivity, ktoré realizuje škola pre žiakov v ich voľnom čase</w:t>
      </w:r>
    </w:p>
    <w:p w:rsidR="00F1022F" w:rsidRDefault="00F1022F" w:rsidP="009C6A7B">
      <w:pPr>
        <w:jc w:val="both"/>
      </w:pPr>
    </w:p>
    <w:p w:rsidR="00F1022F" w:rsidRPr="00A05E2F" w:rsidRDefault="00F1022F" w:rsidP="00F1022F">
      <w:pPr>
        <w:jc w:val="both"/>
      </w:pPr>
      <w:r w:rsidRPr="00A05E2F">
        <w:t xml:space="preserve">Každoročne si väčšina našich žiakov uplatňuje vzdelávacie poukazy na voľnočasové aktivity v škole. Organizujeme pre nich množstvo zaujímavých krúžkov, do ktorých sa môžu zapojiť. Niektorí žiaci si vyberajú aj viac krúžkov, i keď môžu použiť len jeden vzdelávací poukaz. </w:t>
      </w:r>
    </w:p>
    <w:p w:rsidR="00F1022F" w:rsidRDefault="00F1022F" w:rsidP="006E31AB">
      <w:pPr>
        <w:pStyle w:val="Nzov"/>
        <w:jc w:val="both"/>
        <w:rPr>
          <w:sz w:val="24"/>
        </w:rPr>
      </w:pPr>
    </w:p>
    <w:p w:rsidR="00F1022F" w:rsidRPr="00F1022F" w:rsidRDefault="00F40D1E" w:rsidP="006E31AB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Na</w:t>
      </w:r>
      <w:r w:rsidR="002D72D1">
        <w:rPr>
          <w:b w:val="0"/>
          <w:sz w:val="24"/>
        </w:rPr>
        <w:t xml:space="preserve"> škole v školskom roku 2022</w:t>
      </w:r>
      <w:r w:rsidR="00C91CE5">
        <w:rPr>
          <w:b w:val="0"/>
          <w:sz w:val="24"/>
        </w:rPr>
        <w:t>/2</w:t>
      </w:r>
      <w:r w:rsidR="002D72D1">
        <w:rPr>
          <w:b w:val="0"/>
          <w:sz w:val="24"/>
        </w:rPr>
        <w:t>023</w:t>
      </w:r>
      <w:r w:rsidR="00F1022F">
        <w:rPr>
          <w:b w:val="0"/>
          <w:sz w:val="24"/>
        </w:rPr>
        <w:t xml:space="preserve"> pracovali žiaci v týchto krúžkoch:</w:t>
      </w:r>
    </w:p>
    <w:p w:rsidR="006E31AB" w:rsidRDefault="006E31AB" w:rsidP="006E31AB">
      <w:pPr>
        <w:pStyle w:val="Nzov"/>
        <w:jc w:val="both"/>
        <w:rPr>
          <w:sz w:val="24"/>
        </w:rPr>
      </w:pPr>
    </w:p>
    <w:p w:rsidR="006E31AB" w:rsidRDefault="00EA7EC4" w:rsidP="00682D1D">
      <w:pPr>
        <w:pStyle w:val="Odsekzoznamu"/>
        <w:numPr>
          <w:ilvl w:val="0"/>
          <w:numId w:val="4"/>
        </w:numPr>
      </w:pPr>
      <w:r>
        <w:t>Anglická gramatika</w:t>
      </w:r>
    </w:p>
    <w:p w:rsidR="00682D1D" w:rsidRDefault="00682D1D" w:rsidP="00682D1D">
      <w:pPr>
        <w:pStyle w:val="Odsekzoznamu"/>
        <w:numPr>
          <w:ilvl w:val="0"/>
          <w:numId w:val="4"/>
        </w:numPr>
      </w:pPr>
      <w:r>
        <w:t>Krúž</w:t>
      </w:r>
      <w:r w:rsidR="00EA7EC4">
        <w:t>ky</w:t>
      </w:r>
      <w:r>
        <w:t xml:space="preserve"> riešiteľov komplexných odborných prác</w:t>
      </w:r>
    </w:p>
    <w:p w:rsidR="00682D1D" w:rsidRDefault="00682D1D" w:rsidP="00682D1D">
      <w:pPr>
        <w:pStyle w:val="Odsekzoznamu"/>
        <w:numPr>
          <w:ilvl w:val="0"/>
          <w:numId w:val="4"/>
        </w:numPr>
      </w:pPr>
      <w:r>
        <w:t>Matematika bez stresu</w:t>
      </w:r>
    </w:p>
    <w:p w:rsidR="00682D1D" w:rsidRDefault="00682D1D" w:rsidP="00682D1D">
      <w:pPr>
        <w:pStyle w:val="Odsekzoznamu"/>
        <w:numPr>
          <w:ilvl w:val="0"/>
          <w:numId w:val="4"/>
        </w:numPr>
      </w:pPr>
      <w:r>
        <w:t>Matematika žiaden strašiak</w:t>
      </w:r>
    </w:p>
    <w:p w:rsidR="00682D1D" w:rsidRDefault="002D72D1" w:rsidP="00682D1D">
      <w:pPr>
        <w:pStyle w:val="Odsekzoznamu"/>
        <w:numPr>
          <w:ilvl w:val="0"/>
          <w:numId w:val="4"/>
        </w:numPr>
      </w:pPr>
      <w:r>
        <w:t>Kondičná príprava</w:t>
      </w:r>
    </w:p>
    <w:p w:rsidR="002D72D1" w:rsidRDefault="002D72D1" w:rsidP="00682D1D">
      <w:pPr>
        <w:pStyle w:val="Odsekzoznamu"/>
        <w:numPr>
          <w:ilvl w:val="0"/>
          <w:numId w:val="4"/>
        </w:numPr>
      </w:pPr>
      <w:r>
        <w:t>Rétorika a prezentačné zručnosti</w:t>
      </w:r>
    </w:p>
    <w:p w:rsidR="00682D1D" w:rsidRDefault="00682D1D" w:rsidP="00682D1D">
      <w:pPr>
        <w:pStyle w:val="Odsekzoznamu"/>
        <w:numPr>
          <w:ilvl w:val="0"/>
          <w:numId w:val="4"/>
        </w:numPr>
      </w:pPr>
      <w:r>
        <w:t>Otestuj si nemčinu</w:t>
      </w:r>
    </w:p>
    <w:p w:rsidR="00682D1D" w:rsidRDefault="00682D1D" w:rsidP="00682D1D">
      <w:pPr>
        <w:pStyle w:val="Odsekzoznamu"/>
        <w:numPr>
          <w:ilvl w:val="0"/>
          <w:numId w:val="4"/>
        </w:numPr>
      </w:pPr>
      <w:r>
        <w:t>Slovenčina (nielen) pre maturantov</w:t>
      </w:r>
    </w:p>
    <w:p w:rsidR="00B07955" w:rsidRDefault="00B07955">
      <w:pPr>
        <w:pStyle w:val="Nzov"/>
        <w:jc w:val="both"/>
        <w:rPr>
          <w:sz w:val="24"/>
        </w:rPr>
      </w:pPr>
    </w:p>
    <w:p w:rsidR="00B07955" w:rsidRDefault="00B07955">
      <w:pPr>
        <w:pStyle w:val="Nzov"/>
        <w:jc w:val="both"/>
        <w:rPr>
          <w:sz w:val="24"/>
        </w:rPr>
      </w:pPr>
      <w:r>
        <w:rPr>
          <w:sz w:val="24"/>
        </w:rPr>
        <w:t>Spolupráca školy s</w:t>
      </w:r>
      <w:r w:rsidR="008F4527">
        <w:rPr>
          <w:sz w:val="24"/>
        </w:rPr>
        <w:t> </w:t>
      </w:r>
      <w:r>
        <w:rPr>
          <w:sz w:val="24"/>
        </w:rPr>
        <w:t>rodičmi</w:t>
      </w:r>
      <w:r w:rsidR="008F4527">
        <w:rPr>
          <w:sz w:val="24"/>
        </w:rPr>
        <w:t xml:space="preserve"> a ďalšími subjektami</w:t>
      </w:r>
    </w:p>
    <w:p w:rsidR="008F4527" w:rsidRDefault="008F4527">
      <w:pPr>
        <w:pStyle w:val="Nzov"/>
        <w:jc w:val="both"/>
        <w:rPr>
          <w:sz w:val="24"/>
        </w:rPr>
      </w:pPr>
    </w:p>
    <w:p w:rsidR="003156D8" w:rsidRDefault="003156D8" w:rsidP="003156D8">
      <w:pPr>
        <w:jc w:val="both"/>
      </w:pPr>
      <w:r w:rsidRPr="00450964">
        <w:t xml:space="preserve">Vedenie školy, učitelia aj nepedagogickí zamestnanci pracujú a správajú sa tak, aby sa u nás žiaci cítili čo najlepšie, aby sa čo najviac naučili a aby získali čo najviac vedomostí a zručností. Sme otvorení všetkým rodičom, zamestnávateľom, sociálnym partnerom a sponzorom školy. Dbáme o dobré vzťahy so zriaďovateľom a ďalšími inštitúciami, s ktorými spolupracujeme. </w:t>
      </w:r>
    </w:p>
    <w:p w:rsidR="00E11079" w:rsidRDefault="00E11079" w:rsidP="003156D8">
      <w:pPr>
        <w:jc w:val="both"/>
      </w:pPr>
    </w:p>
    <w:p w:rsidR="003156D8" w:rsidRDefault="00E11079" w:rsidP="00E11079">
      <w:pPr>
        <w:jc w:val="both"/>
      </w:pPr>
      <w:r>
        <w:t xml:space="preserve">Na škole už niekoľko rokov pracuje </w:t>
      </w:r>
      <w:r w:rsidR="000A4E34">
        <w:t>Školský parlament, ktorý</w:t>
      </w:r>
      <w:r>
        <w:t xml:space="preserve"> sa pravidelne raz do mesiaca stretáva a rieši problémy a návrhy žiakov na zlepšenie podmienok vzdelávania i realizáciu aktivít mimo vyučovania. Predseda </w:t>
      </w:r>
      <w:r w:rsidR="000A4E34">
        <w:t>Školského parlamentu</w:t>
      </w:r>
      <w:r>
        <w:t xml:space="preserve"> ich pravidelne prezentuje vedeniu školy.</w:t>
      </w:r>
    </w:p>
    <w:p w:rsidR="004C247D" w:rsidRDefault="004C247D">
      <w:pPr>
        <w:pStyle w:val="Nzov"/>
        <w:jc w:val="both"/>
        <w:rPr>
          <w:sz w:val="24"/>
        </w:rPr>
      </w:pPr>
    </w:p>
    <w:p w:rsidR="00976CEB" w:rsidRPr="00976CEB" w:rsidRDefault="00976CEB" w:rsidP="00B174EE">
      <w:pPr>
        <w:pStyle w:val="Pta"/>
        <w:tabs>
          <w:tab w:val="clear" w:pos="4536"/>
          <w:tab w:val="clear" w:pos="9072"/>
        </w:tabs>
        <w:spacing w:after="120"/>
        <w:jc w:val="both"/>
      </w:pPr>
      <w:r w:rsidRPr="00976CEB">
        <w:t>Pri zabezpečovaní odbornosti vyučovania a</w:t>
      </w:r>
      <w:r w:rsidR="001E1A37">
        <w:t xml:space="preserve"> organizácii </w:t>
      </w:r>
      <w:proofErr w:type="spellStart"/>
      <w:r w:rsidR="001E1A37">
        <w:t>mimovyučovacích</w:t>
      </w:r>
      <w:proofErr w:type="spellEnd"/>
      <w:r w:rsidR="001E1A37">
        <w:t xml:space="preserve"> aktivít</w:t>
      </w:r>
      <w:r w:rsidRPr="00976CEB">
        <w:t xml:space="preserve"> sme spolupracovali s odbornými inštitúciami: Zväz logistiky a zasielateľstva SR, Regionálna kancelária Slovenskej obchodnej a priemyselnej komory v Bratislave, </w:t>
      </w:r>
      <w:r w:rsidR="000A4E34">
        <w:t>ČESMAD</w:t>
      </w:r>
      <w:r w:rsidRPr="00976CEB">
        <w:t xml:space="preserve"> Slovakia, Ministerstvo dopravy a výstavby SR, Ministerstvo obrany SR, Žilinská univerzita v Žiline, Slovenská technická univerzita v Bratislave, Ekonomická univerzita v Bratislave, Štátny inštitút odborného vzdelávania, Zväz slovenských </w:t>
      </w:r>
      <w:proofErr w:type="spellStart"/>
      <w:r w:rsidRPr="00976CEB">
        <w:t>vedeckotechnických</w:t>
      </w:r>
      <w:proofErr w:type="spellEnd"/>
      <w:r w:rsidRPr="00976CEB">
        <w:t xml:space="preserve"> spoločností, Generali poisťovňa, a. s., Železnice Slovenskej republiky, </w:t>
      </w:r>
      <w:r w:rsidR="001E1A37">
        <w:t xml:space="preserve">Železničná spoločnosť Slovensko, a. s., </w:t>
      </w:r>
      <w:r w:rsidRPr="00976CEB">
        <w:t xml:space="preserve">Centrum vedecko-technických informácií, Dopravné múzeum a s ďalšími. </w:t>
      </w:r>
    </w:p>
    <w:p w:rsidR="001E1A37" w:rsidRDefault="00B174EE" w:rsidP="009C6A7B">
      <w:pPr>
        <w:pStyle w:val="Pta"/>
        <w:tabs>
          <w:tab w:val="clear" w:pos="4536"/>
          <w:tab w:val="clear" w:pos="9072"/>
        </w:tabs>
        <w:jc w:val="both"/>
      </w:pPr>
      <w:r>
        <w:t>Naša škola už niekoľko desiatok rokov považuje za dôležité kvalitne zabezpečiť pre svojich žiakov vyučovanie odborného predmetu prax. Tento predmet žiaci absolvujú v</w:t>
      </w:r>
      <w:r w:rsidRPr="00634DBD">
        <w:t> priestoroch školských dielní</w:t>
      </w:r>
      <w:r>
        <w:t xml:space="preserve"> (najmä v I. roční</w:t>
      </w:r>
      <w:r w:rsidR="000A4E34">
        <w:t xml:space="preserve">ku) </w:t>
      </w:r>
      <w:r w:rsidR="00B96992">
        <w:t xml:space="preserve">alebo v niektorej z dopravných, logistických, zasielateľských firiem </w:t>
      </w:r>
      <w:r w:rsidR="00FD091A">
        <w:t>a</w:t>
      </w:r>
      <w:r w:rsidR="00B96992">
        <w:t xml:space="preserve"> v autoservisoch.</w:t>
      </w:r>
      <w:r w:rsidRPr="00634DBD">
        <w:t xml:space="preserve"> O organizácií praxe vo firme rozhoduje a</w:t>
      </w:r>
      <w:r>
        <w:t> </w:t>
      </w:r>
      <w:r w:rsidRPr="00634DBD">
        <w:t>zabezpečuje</w:t>
      </w:r>
      <w:r>
        <w:t xml:space="preserve"> ju</w:t>
      </w:r>
      <w:r w:rsidR="00B96992">
        <w:t xml:space="preserve"> </w:t>
      </w:r>
      <w:r w:rsidRPr="00634DBD">
        <w:t xml:space="preserve">vedenie školy na základe </w:t>
      </w:r>
      <w:r w:rsidR="00B96992">
        <w:t xml:space="preserve">písomnej </w:t>
      </w:r>
      <w:r w:rsidRPr="00634DBD">
        <w:t xml:space="preserve">dohody s vedením </w:t>
      </w:r>
      <w:r>
        <w:t xml:space="preserve">firmy. </w:t>
      </w:r>
      <w:r w:rsidR="00FD091A">
        <w:t>Vedenie školy sa snaží neustále rozširovať portfólio firiem, úspešná je najmä spolupráca s bývalými žiakmi školy, ktorí sú konateľmi firiem.</w:t>
      </w:r>
    </w:p>
    <w:p w:rsidR="001E1A37" w:rsidRDefault="001E1A37" w:rsidP="009C6A7B">
      <w:pPr>
        <w:pStyle w:val="Pta"/>
        <w:tabs>
          <w:tab w:val="clear" w:pos="4536"/>
          <w:tab w:val="clear" w:pos="9072"/>
        </w:tabs>
        <w:jc w:val="both"/>
      </w:pPr>
    </w:p>
    <w:p w:rsidR="00243D3A" w:rsidRDefault="00243D3A" w:rsidP="009C6A7B">
      <w:pPr>
        <w:pStyle w:val="Pta"/>
        <w:tabs>
          <w:tab w:val="clear" w:pos="4536"/>
          <w:tab w:val="clear" w:pos="9072"/>
        </w:tabs>
        <w:jc w:val="both"/>
        <w:rPr>
          <w:snapToGrid w:val="0"/>
        </w:rPr>
      </w:pPr>
    </w:p>
    <w:p w:rsidR="00243D3A" w:rsidRDefault="00243D3A">
      <w:pPr>
        <w:rPr>
          <w:snapToGrid w:val="0"/>
        </w:rPr>
      </w:pPr>
      <w:r>
        <w:rPr>
          <w:snapToGrid w:val="0"/>
        </w:rPr>
        <w:br w:type="page"/>
      </w:r>
    </w:p>
    <w:p w:rsidR="00FD196E" w:rsidRDefault="00FD196E" w:rsidP="00FD196E">
      <w:pPr>
        <w:pStyle w:val="Pta"/>
        <w:tabs>
          <w:tab w:val="clear" w:pos="4536"/>
          <w:tab w:val="clear" w:pos="9072"/>
        </w:tabs>
        <w:jc w:val="center"/>
        <w:rPr>
          <w:b/>
          <w:snapToGrid w:val="0"/>
        </w:rPr>
      </w:pPr>
      <w:r w:rsidRPr="00FD196E">
        <w:rPr>
          <w:b/>
          <w:snapToGrid w:val="0"/>
        </w:rPr>
        <w:lastRenderedPageBreak/>
        <w:t>Zoznam firiem, v ktorých žiaci školy absolvovali priebežnú odbornú prax</w:t>
      </w:r>
    </w:p>
    <w:p w:rsidR="00243D3A" w:rsidRPr="00FD196E" w:rsidRDefault="000954DB" w:rsidP="00FD196E">
      <w:pPr>
        <w:pStyle w:val="Pta"/>
        <w:tabs>
          <w:tab w:val="clear" w:pos="4536"/>
          <w:tab w:val="clear" w:pos="9072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 v školskom roku 2022/2023</w:t>
      </w:r>
    </w:p>
    <w:p w:rsidR="00FD196E" w:rsidRDefault="00FD196E" w:rsidP="009C6A7B">
      <w:pPr>
        <w:pStyle w:val="Pta"/>
        <w:tabs>
          <w:tab w:val="clear" w:pos="4536"/>
          <w:tab w:val="clear" w:pos="9072"/>
        </w:tabs>
        <w:jc w:val="both"/>
        <w:rPr>
          <w:snapToGrid w:val="0"/>
        </w:rPr>
      </w:pPr>
    </w:p>
    <w:p w:rsidR="00AA051E" w:rsidRDefault="00AA051E">
      <w:pPr>
        <w:pStyle w:val="Nzov"/>
        <w:jc w:val="left"/>
        <w:rPr>
          <w:sz w:val="24"/>
        </w:rPr>
      </w:pPr>
    </w:p>
    <w:tbl>
      <w:tblPr>
        <w:tblStyle w:val="Mriekatabuky"/>
        <w:tblW w:w="1077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2126"/>
        <w:gridCol w:w="1418"/>
        <w:gridCol w:w="1276"/>
        <w:gridCol w:w="1842"/>
      </w:tblGrid>
      <w:tr w:rsidR="00074308" w:rsidRPr="00327E9C" w:rsidTr="00635197">
        <w:trPr>
          <w:trHeight w:val="61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b/>
                <w:sz w:val="20"/>
                <w:szCs w:val="20"/>
              </w:rPr>
            </w:pPr>
            <w:r w:rsidRPr="00327E9C">
              <w:rPr>
                <w:b/>
                <w:bCs/>
                <w:sz w:val="20"/>
                <w:szCs w:val="20"/>
              </w:rPr>
              <w:t>Počet žiakov</w:t>
            </w:r>
          </w:p>
        </w:tc>
      </w:tr>
      <w:tr w:rsidR="00074308" w:rsidRPr="00327E9C" w:rsidTr="00635197">
        <w:trPr>
          <w:trHeight w:val="962"/>
        </w:trPr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327E9C">
              <w:rPr>
                <w:b/>
                <w:bCs/>
                <w:sz w:val="20"/>
                <w:szCs w:val="20"/>
              </w:rPr>
              <w:t>P.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27E9C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Názov firmy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 konania praxe</w:t>
            </w:r>
          </w:p>
        </w:tc>
        <w:tc>
          <w:tcPr>
            <w:tcW w:w="1418" w:type="dxa"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b/>
                <w:sz w:val="20"/>
                <w:szCs w:val="20"/>
              </w:rPr>
            </w:pPr>
            <w:r w:rsidRPr="00327E9C">
              <w:rPr>
                <w:b/>
                <w:sz w:val="20"/>
                <w:szCs w:val="20"/>
              </w:rPr>
              <w:t>3760 M prevádzka a ekonomika dopravy</w:t>
            </w:r>
          </w:p>
        </w:tc>
        <w:tc>
          <w:tcPr>
            <w:tcW w:w="1276" w:type="dxa"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b/>
                <w:sz w:val="20"/>
                <w:szCs w:val="20"/>
              </w:rPr>
            </w:pPr>
            <w:r w:rsidRPr="00327E9C">
              <w:rPr>
                <w:b/>
                <w:sz w:val="20"/>
                <w:szCs w:val="20"/>
              </w:rPr>
              <w:t>3765 M technika a prevádzka dopravy</w:t>
            </w:r>
          </w:p>
        </w:tc>
        <w:tc>
          <w:tcPr>
            <w:tcW w:w="1842" w:type="dxa"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b/>
                <w:sz w:val="20"/>
                <w:szCs w:val="20"/>
              </w:rPr>
            </w:pPr>
            <w:r w:rsidRPr="00327E9C">
              <w:rPr>
                <w:b/>
                <w:sz w:val="20"/>
                <w:szCs w:val="20"/>
              </w:rPr>
              <w:t>3739 M elektrotechnika v doprave a v telekomunikáciách</w:t>
            </w:r>
          </w:p>
        </w:tc>
      </w:tr>
      <w:tr w:rsidR="00074308" w:rsidRPr="00327E9C" w:rsidTr="00635197">
        <w:trPr>
          <w:trHeight w:val="300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Účtovnícka,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o.</w:t>
            </w:r>
          </w:p>
        </w:tc>
        <w:tc>
          <w:tcPr>
            <w:tcW w:w="2126" w:type="dxa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Trnavská cesta 177/82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01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AGROMA - SERVIS,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2126" w:type="dxa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Boldocká</w:t>
            </w:r>
            <w:proofErr w:type="spellEnd"/>
            <w:r w:rsidRPr="00327E9C">
              <w:rPr>
                <w:sz w:val="20"/>
                <w:szCs w:val="20"/>
              </w:rPr>
              <w:t xml:space="preserve"> 7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903 01 Senec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noWrap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Auto Lamač, spol. s 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Hodonínska 13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841 03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bCs/>
                <w:sz w:val="20"/>
                <w:szCs w:val="20"/>
              </w:rPr>
              <w:t>AUTO ROTOS - ROZBORA, s. r. 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Račianska 184/B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54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531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bCs/>
                <w:sz w:val="20"/>
                <w:szCs w:val="20"/>
              </w:rPr>
              <w:t xml:space="preserve">AUTOCENTRUM AAA AUTO, a. s. 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Panóns</w:t>
            </w:r>
            <w:r>
              <w:rPr>
                <w:sz w:val="20"/>
                <w:szCs w:val="20"/>
              </w:rPr>
              <w:t>ka cesta 39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 01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GLASA PETER</w:t>
            </w:r>
            <w:r>
              <w:rPr>
                <w:sz w:val="20"/>
                <w:szCs w:val="20"/>
              </w:rPr>
              <w:t xml:space="preserve">, s. r. o. 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Záhradná 249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900 83 Čataj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AUTO-ELEKTRO RÍMEŠ,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Hlavná 11A/595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906 38 Rohožník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noWrap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AutoMM</w:t>
            </w:r>
            <w:proofErr w:type="spellEnd"/>
            <w:r w:rsidRPr="00327E9C">
              <w:rPr>
                <w:sz w:val="20"/>
                <w:szCs w:val="20"/>
              </w:rPr>
              <w:t xml:space="preserve"> </w:t>
            </w:r>
            <w:proofErr w:type="spellStart"/>
            <w:r w:rsidRPr="00327E9C">
              <w:rPr>
                <w:sz w:val="20"/>
                <w:szCs w:val="20"/>
              </w:rPr>
              <w:t>service</w:t>
            </w:r>
            <w:proofErr w:type="spellEnd"/>
            <w:r w:rsidRPr="00327E9C">
              <w:rPr>
                <w:sz w:val="20"/>
                <w:szCs w:val="20"/>
              </w:rPr>
              <w:t>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Pasienkova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06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BAPEX, výrobné stroje a zariadenia, a.</w:t>
            </w:r>
            <w:r>
              <w:rPr>
                <w:sz w:val="20"/>
                <w:szCs w:val="20"/>
              </w:rPr>
              <w:t> </w:t>
            </w:r>
            <w:r w:rsidRPr="00327E9C">
              <w:rPr>
                <w:sz w:val="20"/>
                <w:szCs w:val="20"/>
              </w:rPr>
              <w:t>s.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Elektrárenská 1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831 04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52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Bevori</w:t>
            </w:r>
            <w:proofErr w:type="spellEnd"/>
            <w:r w:rsidRPr="00327E9C">
              <w:rPr>
                <w:sz w:val="20"/>
                <w:szCs w:val="20"/>
              </w:rPr>
              <w:t xml:space="preserve"> International, s. r. 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Staviteľská 7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831 04 Bratislava – Žabí majer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BOSTA,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Pestovateľská 6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04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noWrap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BRANISLAV BIZUB,  AUTO - OK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Syslia 2846/27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05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noWrap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Bratislavská integrovaná doprava, a.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s.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Jankolova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851 04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Brna, s. r. 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Opletalova 104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841 07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COBRIAL, spol. s 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Studienka 158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908 75 Studienka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792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DHL GLOBAL FORWARDING, Office: BTS/Bratislava, SK - DHL </w:t>
            </w:r>
            <w:proofErr w:type="spellStart"/>
            <w:r w:rsidRPr="00327E9C">
              <w:rPr>
                <w:sz w:val="20"/>
                <w:szCs w:val="20"/>
              </w:rPr>
              <w:t>Logistics</w:t>
            </w:r>
            <w:proofErr w:type="spellEnd"/>
            <w:r w:rsidRPr="00327E9C">
              <w:rPr>
                <w:sz w:val="20"/>
                <w:szCs w:val="20"/>
              </w:rPr>
              <w:t xml:space="preserve"> (Slovakia), spol. s r. o.  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Ivánska</w:t>
            </w:r>
            <w:proofErr w:type="spellEnd"/>
            <w:r w:rsidRPr="00327E9C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esta 65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04  Bratislava  </w:t>
            </w:r>
            <w:r w:rsidRPr="00327E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52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Diagnostika a opravy cestných motorových vozidiel – Peter Šimonovič       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bývalého PD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908 79 </w:t>
            </w:r>
            <w:r w:rsidRPr="00327E9C">
              <w:rPr>
                <w:sz w:val="20"/>
                <w:szCs w:val="20"/>
              </w:rPr>
              <w:t>Borský Svätý Jur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Dopravný podnik Bratislava, a. s. 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 52  Bratislava</w:t>
            </w:r>
            <w:r w:rsidRPr="00327E9C">
              <w:rPr>
                <w:sz w:val="20"/>
                <w:szCs w:val="20"/>
              </w:rPr>
              <w:t xml:space="preserve"> Olejkárska 1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ELEKTRO-HARAMIA</w:t>
            </w:r>
            <w:r>
              <w:rPr>
                <w:sz w:val="20"/>
                <w:szCs w:val="20"/>
              </w:rPr>
              <w:t>,</w:t>
            </w:r>
            <w:r w:rsidRPr="00327E9C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Železničná 927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900 55 Lozorno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ELSYS manipulačná technika,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.o.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Lipová 8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900 42 Dunajská Lužná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EMONS SLOVAKIA, s. r. o.</w:t>
            </w:r>
          </w:p>
        </w:tc>
        <w:tc>
          <w:tcPr>
            <w:tcW w:w="2126" w:type="dxa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Staviteľská 7651/7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831 04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3" w:type="dxa"/>
            <w:noWrap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Euro </w:t>
            </w:r>
            <w:proofErr w:type="spellStart"/>
            <w:r w:rsidRPr="00327E9C">
              <w:rPr>
                <w:sz w:val="20"/>
                <w:szCs w:val="20"/>
              </w:rPr>
              <w:t>Steps</w:t>
            </w:r>
            <w:proofErr w:type="spellEnd"/>
            <w:r w:rsidRPr="00327E9C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.</w:t>
            </w:r>
            <w:r w:rsidRPr="00327E9C">
              <w:rPr>
                <w:sz w:val="20"/>
                <w:szCs w:val="20"/>
              </w:rPr>
              <w:t> r. o.</w:t>
            </w:r>
          </w:p>
        </w:tc>
        <w:tc>
          <w:tcPr>
            <w:tcW w:w="2126" w:type="dxa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Harmincova</w:t>
            </w:r>
            <w:proofErr w:type="spellEnd"/>
            <w:r w:rsidRPr="00327E9C">
              <w:rPr>
                <w:sz w:val="20"/>
                <w:szCs w:val="20"/>
              </w:rPr>
              <w:t xml:space="preserve"> 1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841 01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bCs/>
                <w:sz w:val="20"/>
                <w:szCs w:val="20"/>
              </w:rPr>
              <w:t>Express Group, a. s.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Plynárenská </w:t>
            </w:r>
            <w:r>
              <w:rPr>
                <w:sz w:val="20"/>
                <w:szCs w:val="20"/>
              </w:rPr>
              <w:t>7/B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821 09 </w:t>
            </w:r>
            <w:r>
              <w:rPr>
                <w:sz w:val="20"/>
                <w:szCs w:val="20"/>
              </w:rPr>
              <w:t>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bCs/>
                <w:sz w:val="20"/>
                <w:szCs w:val="20"/>
              </w:rPr>
              <w:t>Fercam</w:t>
            </w:r>
            <w:proofErr w:type="spellEnd"/>
            <w:r w:rsidRPr="00327E9C">
              <w:rPr>
                <w:bCs/>
                <w:sz w:val="20"/>
                <w:szCs w:val="20"/>
              </w:rPr>
              <w:t xml:space="preserve"> Slovakia, s. r. o.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Staviteľská 7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831 04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FINAL - CD Bratislava, spol. s r. o. 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Hodonínska cesta 11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841 03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France</w:t>
            </w:r>
            <w:proofErr w:type="spellEnd"/>
            <w:r w:rsidRPr="00327E9C">
              <w:rPr>
                <w:sz w:val="20"/>
                <w:szCs w:val="20"/>
              </w:rPr>
              <w:t xml:space="preserve"> - </w:t>
            </w:r>
            <w:proofErr w:type="spellStart"/>
            <w:r w:rsidRPr="00327E9C">
              <w:rPr>
                <w:sz w:val="20"/>
                <w:szCs w:val="20"/>
              </w:rPr>
              <w:t>Tech</w:t>
            </w:r>
            <w:proofErr w:type="spellEnd"/>
            <w:r w:rsidRPr="00327E9C">
              <w:rPr>
                <w:sz w:val="20"/>
                <w:szCs w:val="20"/>
              </w:rPr>
              <w:t xml:space="preserve"> Bratislava,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Jasovská 22/A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851 07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Galliker</w:t>
            </w:r>
            <w:proofErr w:type="spellEnd"/>
            <w:r w:rsidRPr="00327E9C">
              <w:rPr>
                <w:sz w:val="20"/>
                <w:szCs w:val="20"/>
              </w:rPr>
              <w:t xml:space="preserve"> Slovakia,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Diaľničná cesta II/503 SK</w:t>
            </w:r>
            <w:r w:rsidRPr="00327E9C">
              <w:rPr>
                <w:sz w:val="20"/>
                <w:szCs w:val="20"/>
              </w:rPr>
              <w:t xml:space="preserve"> 903 01 Senec 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03" w:type="dxa"/>
            <w:noWrap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Group M, a.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s.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Stupavská 106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 Malacky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Hadvo</w:t>
            </w:r>
            <w:proofErr w:type="spellEnd"/>
            <w:r w:rsidRPr="00327E9C">
              <w:rPr>
                <w:sz w:val="20"/>
                <w:szCs w:val="20"/>
              </w:rPr>
              <w:t>, s. r. o.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Bojnická 10</w:t>
            </w:r>
            <w:r>
              <w:rPr>
                <w:sz w:val="20"/>
                <w:szCs w:val="20"/>
              </w:rPr>
              <w:t>,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 65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HELICAR SLOVAKIA, s. r. o. 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Logistický Park </w:t>
            </w:r>
            <w:proofErr w:type="spellStart"/>
            <w:r w:rsidRPr="00327E9C">
              <w:rPr>
                <w:sz w:val="20"/>
                <w:szCs w:val="20"/>
              </w:rPr>
              <w:t>Westpoint</w:t>
            </w:r>
            <w:proofErr w:type="spellEnd"/>
            <w:r>
              <w:rPr>
                <w:sz w:val="20"/>
                <w:szCs w:val="20"/>
              </w:rPr>
              <w:t xml:space="preserve"> Hala D2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900 55 Lozorno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HM Team,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Bajkalská 29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05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I </w:t>
            </w:r>
            <w:proofErr w:type="spellStart"/>
            <w:r w:rsidRPr="00327E9C">
              <w:rPr>
                <w:sz w:val="20"/>
                <w:szCs w:val="20"/>
              </w:rPr>
              <w:t>Termix</w:t>
            </w:r>
            <w:proofErr w:type="spellEnd"/>
            <w:r w:rsidRPr="00327E9C">
              <w:rPr>
                <w:sz w:val="20"/>
                <w:szCs w:val="20"/>
              </w:rPr>
              <w:t>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Vysoká 2/B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06 Bratislava</w:t>
            </w:r>
          </w:p>
        </w:tc>
        <w:tc>
          <w:tcPr>
            <w:tcW w:w="1418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K - MOTION,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Jesenského 40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811 02 Bratislava</w:t>
            </w:r>
          </w:p>
        </w:tc>
        <w:tc>
          <w:tcPr>
            <w:tcW w:w="1418" w:type="dxa"/>
            <w:vAlign w:val="center"/>
          </w:tcPr>
          <w:p w:rsidR="00074308" w:rsidRPr="008E05E0" w:rsidRDefault="00074308" w:rsidP="006351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4308" w:rsidRPr="008E05E0" w:rsidRDefault="00074308" w:rsidP="006351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4308" w:rsidRPr="008E05E0" w:rsidRDefault="00074308" w:rsidP="006351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KARIREAL SLOVAKIA, a.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s.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Nová 17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902 03 Pezinok 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Karol </w:t>
            </w:r>
            <w:proofErr w:type="spellStart"/>
            <w:r w:rsidRPr="00327E9C">
              <w:rPr>
                <w:sz w:val="20"/>
                <w:szCs w:val="20"/>
              </w:rPr>
              <w:t>Cződör</w:t>
            </w:r>
            <w:proofErr w:type="spellEnd"/>
            <w:r w:rsidRPr="00327E9C">
              <w:rPr>
                <w:sz w:val="20"/>
                <w:szCs w:val="20"/>
              </w:rPr>
              <w:t>, B.K. Servis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Strojnícka 44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05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Karovič,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Prielohy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01 Za</w:t>
            </w:r>
            <w:r w:rsidRPr="00327E9C">
              <w:rPr>
                <w:sz w:val="20"/>
                <w:szCs w:val="20"/>
              </w:rPr>
              <w:t>var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Karpatia</w:t>
            </w:r>
            <w:proofErr w:type="spellEnd"/>
            <w:r w:rsidRPr="00327E9C">
              <w:rPr>
                <w:sz w:val="20"/>
                <w:szCs w:val="20"/>
              </w:rPr>
              <w:t xml:space="preserve"> Truck,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Pestovateľská 10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04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LEONTECH, s. r. 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Púchovská 14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831 06 </w:t>
            </w:r>
            <w:r>
              <w:rPr>
                <w:sz w:val="20"/>
                <w:szCs w:val="20"/>
              </w:rPr>
              <w:t>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LKW - SERVIS VALOVIČ,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Šenkvická</w:t>
            </w:r>
            <w:proofErr w:type="spellEnd"/>
            <w:r>
              <w:rPr>
                <w:sz w:val="20"/>
                <w:szCs w:val="20"/>
              </w:rPr>
              <w:t xml:space="preserve"> 14/D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902 01 Pezinok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03" w:type="dxa"/>
            <w:noWrap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LKW SERVICE - VLADIMÍR MÓRO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Stupavská 108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901 01 Malacky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M.S. TEAM,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Majerská 21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841 01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MAN Truck &amp; </w:t>
            </w:r>
            <w:proofErr w:type="spellStart"/>
            <w:r w:rsidRPr="00327E9C">
              <w:rPr>
                <w:sz w:val="20"/>
                <w:szCs w:val="20"/>
              </w:rPr>
              <w:t>Bus</w:t>
            </w:r>
            <w:proofErr w:type="spellEnd"/>
            <w:r w:rsidRPr="00327E9C">
              <w:rPr>
                <w:sz w:val="20"/>
                <w:szCs w:val="20"/>
              </w:rPr>
              <w:t xml:space="preserve"> Slovakia</w:t>
            </w:r>
            <w:r>
              <w:rPr>
                <w:sz w:val="20"/>
                <w:szCs w:val="20"/>
              </w:rPr>
              <w:t>,</w:t>
            </w:r>
            <w:r w:rsidRPr="00327E9C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Rožňavská </w:t>
            </w:r>
            <w:r>
              <w:rPr>
                <w:sz w:val="20"/>
                <w:szCs w:val="20"/>
              </w:rPr>
              <w:t>24/A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04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Maurice</w:t>
            </w:r>
            <w:proofErr w:type="spellEnd"/>
            <w:r w:rsidRPr="00327E9C">
              <w:rPr>
                <w:sz w:val="20"/>
                <w:szCs w:val="20"/>
              </w:rPr>
              <w:t xml:space="preserve"> </w:t>
            </w:r>
            <w:proofErr w:type="spellStart"/>
            <w:r w:rsidRPr="00327E9C">
              <w:rPr>
                <w:sz w:val="20"/>
                <w:szCs w:val="20"/>
              </w:rPr>
              <w:t>Ward</w:t>
            </w:r>
            <w:proofErr w:type="spellEnd"/>
            <w:r w:rsidRPr="00327E9C">
              <w:rPr>
                <w:sz w:val="20"/>
                <w:szCs w:val="20"/>
              </w:rPr>
              <w:t xml:space="preserve"> Group Slovakia,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Pestovateľská 2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821 04</w:t>
            </w:r>
            <w:r>
              <w:rPr>
                <w:sz w:val="20"/>
                <w:szCs w:val="20"/>
              </w:rPr>
              <w:t xml:space="preserve"> Bratislava</w:t>
            </w:r>
            <w:r w:rsidRPr="00327E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Mestský parkovací systém, spol. s 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Jašíkova 2</w:t>
            </w:r>
          </w:p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04 Bratislava</w:t>
            </w:r>
          </w:p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6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04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MIKONA, s. r. o.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Vajnorská 129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831 04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MTG TRANSPORT,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Majeri 6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44 Tomášov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NAD - RESS Senica, a.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s.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Železničná 329/1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905 01 Senica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12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NANA SK,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Vajnorská 131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831 04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564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</w:t>
            </w:r>
            <w:r w:rsidRPr="00327E9C">
              <w:rPr>
                <w:sz w:val="20"/>
                <w:szCs w:val="20"/>
              </w:rPr>
              <w:t>rodná diaľničná spoločnosť, a.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s.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 xml:space="preserve">Dúbravská </w:t>
            </w:r>
            <w:r>
              <w:rPr>
                <w:sz w:val="20"/>
                <w:szCs w:val="20"/>
              </w:rPr>
              <w:t>cesta 14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841 04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52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motorových vozidiel, </w:t>
            </w:r>
            <w:r w:rsidRPr="00327E9C">
              <w:rPr>
                <w:sz w:val="20"/>
                <w:szCs w:val="20"/>
              </w:rPr>
              <w:t xml:space="preserve">pneuservis Jozef </w:t>
            </w:r>
            <w:proofErr w:type="spellStart"/>
            <w:r w:rsidRPr="00327E9C">
              <w:rPr>
                <w:sz w:val="20"/>
                <w:szCs w:val="20"/>
              </w:rPr>
              <w:t>Vollek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Jeséniova</w:t>
            </w:r>
            <w:proofErr w:type="spellEnd"/>
            <w:r w:rsidRPr="00327E9C">
              <w:rPr>
                <w:sz w:val="20"/>
                <w:szCs w:val="20"/>
              </w:rPr>
              <w:t xml:space="preserve"> 22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831 01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403" w:type="dxa"/>
            <w:noWrap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Pittstone</w:t>
            </w:r>
            <w:proofErr w:type="spellEnd"/>
            <w:r w:rsidRPr="00327E9C">
              <w:rPr>
                <w:sz w:val="20"/>
                <w:szCs w:val="20"/>
              </w:rPr>
              <w:t>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Galvaniho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821 04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PREMIO JAVOR</w:t>
            </w:r>
            <w:r>
              <w:rPr>
                <w:sz w:val="20"/>
                <w:szCs w:val="20"/>
              </w:rPr>
              <w:t>,</w:t>
            </w:r>
            <w:r w:rsidRPr="00327E9C">
              <w:rPr>
                <w:sz w:val="20"/>
                <w:szCs w:val="20"/>
              </w:rPr>
              <w:t xml:space="preserve"> spol. s r. o.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Tehelná 685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900 50 Kráľová pri Senci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</w:tcPr>
          <w:p w:rsidR="00074308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03" w:type="dxa"/>
            <w:vAlign w:val="center"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BB4F4E">
              <w:rPr>
                <w:sz w:val="20"/>
                <w:szCs w:val="20"/>
              </w:rPr>
              <w:t>RDCOMP, s.</w:t>
            </w:r>
            <w:r>
              <w:rPr>
                <w:sz w:val="20"/>
                <w:szCs w:val="20"/>
              </w:rPr>
              <w:t xml:space="preserve"> </w:t>
            </w:r>
            <w:r w:rsidRPr="00BB4F4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. </w:t>
            </w:r>
            <w:r w:rsidRPr="00BB4F4E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BB4F4E">
              <w:rPr>
                <w:sz w:val="20"/>
                <w:szCs w:val="20"/>
              </w:rPr>
              <w:t>Horná ulica 275/22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BB4F4E">
              <w:rPr>
                <w:sz w:val="20"/>
                <w:szCs w:val="20"/>
              </w:rPr>
              <w:t>930 39  Zlaté Klasy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ROBERT BÍLENÝ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Borinka 432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900 32 Borinka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528"/>
        </w:trPr>
        <w:tc>
          <w:tcPr>
            <w:tcW w:w="708" w:type="dxa"/>
            <w:noWrap/>
            <w:vAlign w:val="center"/>
          </w:tcPr>
          <w:p w:rsidR="00074308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403" w:type="dxa"/>
            <w:vAlign w:val="center"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BB4F4E">
              <w:rPr>
                <w:sz w:val="20"/>
                <w:szCs w:val="20"/>
              </w:rPr>
              <w:t>SITRA, s.</w:t>
            </w:r>
            <w:r>
              <w:rPr>
                <w:sz w:val="20"/>
                <w:szCs w:val="20"/>
              </w:rPr>
              <w:t xml:space="preserve"> </w:t>
            </w:r>
            <w:r w:rsidRPr="00BB4F4E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BB4F4E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noWrap/>
            <w:vAlign w:val="center"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Hurbanova 2482/114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BB4F4E">
              <w:rPr>
                <w:sz w:val="20"/>
                <w:szCs w:val="20"/>
              </w:rPr>
              <w:t>901 01 Malacky</w:t>
            </w:r>
          </w:p>
        </w:tc>
        <w:tc>
          <w:tcPr>
            <w:tcW w:w="1418" w:type="dxa"/>
            <w:noWrap/>
            <w:vAlign w:val="center"/>
          </w:tcPr>
          <w:p w:rsidR="00074308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52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Slovenské technické</w:t>
            </w:r>
            <w:r w:rsidRPr="00327E9C">
              <w:rPr>
                <w:sz w:val="20"/>
                <w:szCs w:val="20"/>
              </w:rPr>
              <w:t xml:space="preserve"> múzeum – Múzeum dopravy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Šancová</w:t>
            </w:r>
            <w:proofErr w:type="spellEnd"/>
            <w:r>
              <w:rPr>
                <w:sz w:val="20"/>
                <w:szCs w:val="20"/>
              </w:rPr>
              <w:t xml:space="preserve"> 1/A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 05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756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SMARTPOINT,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Továrenská 2396/15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901 01 Malacky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</w:tcPr>
          <w:p w:rsidR="00074308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03" w:type="dxa"/>
            <w:vAlign w:val="center"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Sodema</w:t>
            </w:r>
            <w:proofErr w:type="spellEnd"/>
            <w:r>
              <w:rPr>
                <w:sz w:val="20"/>
                <w:szCs w:val="20"/>
              </w:rPr>
              <w:t xml:space="preserve">, s. r. o. </w:t>
            </w:r>
          </w:p>
        </w:tc>
        <w:tc>
          <w:tcPr>
            <w:tcW w:w="2126" w:type="dxa"/>
            <w:vAlign w:val="center"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Veľkoúľanská 1815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2033B8">
              <w:rPr>
                <w:sz w:val="20"/>
                <w:szCs w:val="20"/>
              </w:rPr>
              <w:t>925 21 Sládkovičovo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074308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327E9C">
              <w:rPr>
                <w:sz w:val="20"/>
                <w:szCs w:val="20"/>
              </w:rPr>
              <w:t>Todos</w:t>
            </w:r>
            <w:proofErr w:type="spellEnd"/>
            <w:r w:rsidRPr="00327E9C">
              <w:rPr>
                <w:sz w:val="20"/>
                <w:szCs w:val="20"/>
              </w:rPr>
              <w:t xml:space="preserve"> Bratislava, s.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>. Trnavského 14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841 01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ZSSK, a.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s.</w:t>
            </w:r>
          </w:p>
        </w:tc>
        <w:tc>
          <w:tcPr>
            <w:tcW w:w="2126" w:type="dxa"/>
            <w:noWrap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Rožňavská 1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 72 Bratislava 3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4308" w:rsidRPr="00327E9C" w:rsidTr="00635197">
        <w:trPr>
          <w:trHeight w:val="528"/>
        </w:trPr>
        <w:tc>
          <w:tcPr>
            <w:tcW w:w="708" w:type="dxa"/>
            <w:noWrap/>
            <w:vAlign w:val="center"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403" w:type="dxa"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Železničná spoločnosť Cargo Slovakia, a.</w:t>
            </w:r>
            <w:r>
              <w:rPr>
                <w:sz w:val="20"/>
                <w:szCs w:val="20"/>
              </w:rPr>
              <w:t xml:space="preserve"> </w:t>
            </w:r>
            <w:r w:rsidRPr="00327E9C">
              <w:rPr>
                <w:sz w:val="20"/>
                <w:szCs w:val="20"/>
              </w:rPr>
              <w:t>s.</w:t>
            </w:r>
          </w:p>
        </w:tc>
        <w:tc>
          <w:tcPr>
            <w:tcW w:w="2126" w:type="dxa"/>
            <w:vAlign w:val="center"/>
            <w:hideMark/>
          </w:tcPr>
          <w:p w:rsidR="00074308" w:rsidRDefault="00074308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Dopravná 2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sz w:val="20"/>
                <w:szCs w:val="20"/>
              </w:rPr>
              <w:t>831 06 Bratisl</w:t>
            </w:r>
            <w:r>
              <w:rPr>
                <w:sz w:val="20"/>
                <w:szCs w:val="20"/>
              </w:rPr>
              <w:t>a</w:t>
            </w:r>
            <w:r w:rsidRPr="00327E9C">
              <w:rPr>
                <w:sz w:val="20"/>
                <w:szCs w:val="20"/>
              </w:rPr>
              <w:t>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74308" w:rsidRPr="00327E9C" w:rsidTr="00635197">
        <w:trPr>
          <w:trHeight w:val="528"/>
        </w:trPr>
        <w:tc>
          <w:tcPr>
            <w:tcW w:w="708" w:type="dxa"/>
            <w:noWrap/>
            <w:vAlign w:val="center"/>
          </w:tcPr>
          <w:p w:rsidR="00074308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403" w:type="dxa"/>
            <w:vAlign w:val="center"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CF6671">
              <w:rPr>
                <w:sz w:val="20"/>
                <w:szCs w:val="20"/>
              </w:rPr>
              <w:t>Moror-car</w:t>
            </w:r>
            <w:proofErr w:type="spellEnd"/>
            <w:r w:rsidRPr="00CF6671">
              <w:rPr>
                <w:sz w:val="20"/>
                <w:szCs w:val="20"/>
              </w:rPr>
              <w:t xml:space="preserve"> Bratislava, spol. s r.</w:t>
            </w:r>
            <w:r>
              <w:rPr>
                <w:sz w:val="20"/>
                <w:szCs w:val="20"/>
              </w:rPr>
              <w:t xml:space="preserve"> </w:t>
            </w:r>
            <w:r w:rsidRPr="00CF6671">
              <w:rPr>
                <w:sz w:val="20"/>
                <w:szCs w:val="20"/>
              </w:rPr>
              <w:t>o.</w:t>
            </w:r>
          </w:p>
        </w:tc>
        <w:tc>
          <w:tcPr>
            <w:tcW w:w="2126" w:type="dxa"/>
            <w:vAlign w:val="center"/>
          </w:tcPr>
          <w:p w:rsidR="00074308" w:rsidRDefault="00074308" w:rsidP="00635197">
            <w:pPr>
              <w:rPr>
                <w:sz w:val="20"/>
                <w:szCs w:val="20"/>
              </w:rPr>
            </w:pPr>
            <w:proofErr w:type="spellStart"/>
            <w:r w:rsidRPr="00CF6671">
              <w:rPr>
                <w:sz w:val="20"/>
                <w:szCs w:val="20"/>
              </w:rPr>
              <w:t>Tuhovská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CF6671">
              <w:rPr>
                <w:sz w:val="20"/>
                <w:szCs w:val="20"/>
              </w:rPr>
              <w:t>831 07 Bratislava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4308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vAlign w:val="center"/>
          </w:tcPr>
          <w:p w:rsidR="00074308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</w:tr>
      <w:tr w:rsidR="00074308" w:rsidRPr="00327E9C" w:rsidTr="00635197">
        <w:trPr>
          <w:trHeight w:val="288"/>
        </w:trPr>
        <w:tc>
          <w:tcPr>
            <w:tcW w:w="708" w:type="dxa"/>
            <w:noWrap/>
            <w:hideMark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noWrap/>
            <w:vAlign w:val="center"/>
            <w:hideMark/>
          </w:tcPr>
          <w:p w:rsidR="00074308" w:rsidRPr="00327E9C" w:rsidRDefault="00074308" w:rsidP="00635197">
            <w:pPr>
              <w:rPr>
                <w:sz w:val="20"/>
                <w:szCs w:val="20"/>
              </w:rPr>
            </w:pPr>
            <w:r w:rsidRPr="00327E9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074308" w:rsidRPr="00327E9C" w:rsidRDefault="00074308" w:rsidP="00635197">
            <w:pPr>
              <w:rPr>
                <w:b/>
                <w:bCs/>
                <w:sz w:val="20"/>
                <w:szCs w:val="20"/>
              </w:rPr>
            </w:pPr>
            <w:r w:rsidRPr="00327E9C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418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074308" w:rsidRPr="00327E9C" w:rsidRDefault="00074308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691F44" w:rsidRDefault="00691F44">
      <w:pPr>
        <w:rPr>
          <w:b/>
          <w:szCs w:val="20"/>
        </w:rPr>
      </w:pPr>
      <w:r>
        <w:br w:type="page"/>
      </w:r>
    </w:p>
    <w:p w:rsidR="00B07955" w:rsidRPr="00D34296" w:rsidRDefault="00B07955" w:rsidP="00691F44">
      <w:pPr>
        <w:pStyle w:val="Nzov"/>
        <w:rPr>
          <w:sz w:val="24"/>
          <w:szCs w:val="24"/>
        </w:rPr>
      </w:pPr>
      <w:r w:rsidRPr="00D34296">
        <w:rPr>
          <w:sz w:val="24"/>
          <w:szCs w:val="24"/>
        </w:rPr>
        <w:lastRenderedPageBreak/>
        <w:t>Správu o výchovno-vzdelá</w:t>
      </w:r>
      <w:r w:rsidR="00D34296">
        <w:rPr>
          <w:sz w:val="24"/>
          <w:szCs w:val="24"/>
        </w:rPr>
        <w:t>vacej činnosti školy vypracovali</w:t>
      </w:r>
      <w:r w:rsidRPr="00D34296">
        <w:rPr>
          <w:sz w:val="24"/>
          <w:szCs w:val="24"/>
        </w:rPr>
        <w:t>:</w:t>
      </w:r>
    </w:p>
    <w:p w:rsidR="0032486D" w:rsidRDefault="0032486D">
      <w:pPr>
        <w:pStyle w:val="Nzov"/>
        <w:jc w:val="left"/>
        <w:rPr>
          <w:sz w:val="24"/>
        </w:rPr>
      </w:pPr>
    </w:p>
    <w:p w:rsidR="0032486D" w:rsidRDefault="0032486D">
      <w:pPr>
        <w:pStyle w:val="Nzov"/>
        <w:jc w:val="left"/>
        <w:rPr>
          <w:b w:val="0"/>
          <w:sz w:val="24"/>
        </w:rPr>
      </w:pPr>
      <w:r w:rsidRPr="0032486D">
        <w:rPr>
          <w:b w:val="0"/>
          <w:sz w:val="24"/>
        </w:rPr>
        <w:t xml:space="preserve">Ing. Lýdia </w:t>
      </w:r>
      <w:proofErr w:type="spellStart"/>
      <w:r w:rsidRPr="0032486D">
        <w:rPr>
          <w:b w:val="0"/>
          <w:sz w:val="24"/>
        </w:rPr>
        <w:t>Haliaková</w:t>
      </w:r>
      <w:proofErr w:type="spellEnd"/>
      <w:r w:rsidRPr="0032486D">
        <w:rPr>
          <w:b w:val="0"/>
          <w:sz w:val="24"/>
        </w:rPr>
        <w:t>, riaditeľka</w:t>
      </w:r>
    </w:p>
    <w:p w:rsidR="008A71D2" w:rsidRDefault="008A71D2">
      <w:pPr>
        <w:pStyle w:val="Nzov"/>
        <w:jc w:val="left"/>
        <w:rPr>
          <w:b w:val="0"/>
          <w:sz w:val="24"/>
        </w:rPr>
      </w:pPr>
    </w:p>
    <w:p w:rsidR="008A71D2" w:rsidRDefault="001E1A37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na základe podkladov, </w:t>
      </w:r>
      <w:r w:rsidR="008A71D2">
        <w:rPr>
          <w:b w:val="0"/>
          <w:sz w:val="24"/>
        </w:rPr>
        <w:t>vypracovaných pracovníkmi školy:</w:t>
      </w:r>
    </w:p>
    <w:p w:rsidR="008A71D2" w:rsidRPr="0032486D" w:rsidRDefault="008A71D2">
      <w:pPr>
        <w:pStyle w:val="Nzov"/>
        <w:jc w:val="left"/>
        <w:rPr>
          <w:b w:val="0"/>
          <w:sz w:val="24"/>
        </w:rPr>
      </w:pPr>
    </w:p>
    <w:p w:rsidR="0032486D" w:rsidRPr="0032486D" w:rsidRDefault="0032486D">
      <w:pPr>
        <w:pStyle w:val="Nzov"/>
        <w:jc w:val="left"/>
        <w:rPr>
          <w:b w:val="0"/>
          <w:sz w:val="24"/>
        </w:rPr>
      </w:pPr>
      <w:r w:rsidRPr="0032486D">
        <w:rPr>
          <w:b w:val="0"/>
          <w:sz w:val="24"/>
        </w:rPr>
        <w:t>RNDr. Ľubica Stupareková, predsedníčka Rady školy pri SPŠD</w:t>
      </w:r>
    </w:p>
    <w:p w:rsidR="0032486D" w:rsidRDefault="00B567C7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Mgr. Ivana </w:t>
      </w:r>
      <w:proofErr w:type="spellStart"/>
      <w:r>
        <w:rPr>
          <w:b w:val="0"/>
          <w:sz w:val="24"/>
        </w:rPr>
        <w:t>Trubačiková</w:t>
      </w:r>
      <w:proofErr w:type="spellEnd"/>
      <w:r w:rsidR="0032486D" w:rsidRPr="0032486D">
        <w:rPr>
          <w:b w:val="0"/>
          <w:sz w:val="24"/>
        </w:rPr>
        <w:t>, zástupkyňa riaditeľky</w:t>
      </w:r>
    </w:p>
    <w:p w:rsidR="00A5360B" w:rsidRDefault="008A71D2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Ing. Tomáš Galandák, zástupca riaditeľky</w:t>
      </w:r>
      <w:r w:rsidR="001E1A37">
        <w:rPr>
          <w:b w:val="0"/>
          <w:sz w:val="24"/>
        </w:rPr>
        <w:t>, koordinátor projektovej činnosti</w:t>
      </w:r>
    </w:p>
    <w:p w:rsidR="00A5360B" w:rsidRDefault="00A5360B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Zuzana Miklošová, ekonómka školy</w:t>
      </w:r>
    </w:p>
    <w:p w:rsidR="008A71D2" w:rsidRDefault="008A71D2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Ing. </w:t>
      </w:r>
      <w:r w:rsidR="00A456A6">
        <w:rPr>
          <w:b w:val="0"/>
          <w:sz w:val="24"/>
        </w:rPr>
        <w:t xml:space="preserve">Božena </w:t>
      </w:r>
      <w:proofErr w:type="spellStart"/>
      <w:r w:rsidR="00A456A6">
        <w:rPr>
          <w:b w:val="0"/>
          <w:sz w:val="24"/>
        </w:rPr>
        <w:t>Šarayová</w:t>
      </w:r>
      <w:proofErr w:type="spellEnd"/>
      <w:r>
        <w:rPr>
          <w:b w:val="0"/>
          <w:sz w:val="24"/>
        </w:rPr>
        <w:t>, účtovníčka školy</w:t>
      </w:r>
    </w:p>
    <w:p w:rsidR="001E1A37" w:rsidRDefault="001E1A37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Mgr. Ľudmila </w:t>
      </w:r>
      <w:proofErr w:type="spellStart"/>
      <w:r>
        <w:rPr>
          <w:b w:val="0"/>
          <w:sz w:val="24"/>
        </w:rPr>
        <w:t>Zeleňáková</w:t>
      </w:r>
      <w:proofErr w:type="spellEnd"/>
      <w:r>
        <w:rPr>
          <w:b w:val="0"/>
          <w:sz w:val="24"/>
        </w:rPr>
        <w:t>, predsedníčka PK všeobecno-vzdelávacích predmetov</w:t>
      </w:r>
    </w:p>
    <w:p w:rsidR="001E1A37" w:rsidRPr="0032486D" w:rsidRDefault="001E1A37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Ing. Beata Ogrodníková, predsedníčka PK odborných predmetov</w:t>
      </w: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  <w:r>
        <w:rPr>
          <w:sz w:val="24"/>
        </w:rPr>
        <w:t>Správa je vypracovaná v zmysle:</w:t>
      </w:r>
    </w:p>
    <w:p w:rsidR="0032486D" w:rsidRDefault="0032486D">
      <w:pPr>
        <w:pStyle w:val="Nzov"/>
        <w:jc w:val="left"/>
        <w:rPr>
          <w:sz w:val="24"/>
        </w:rPr>
      </w:pPr>
    </w:p>
    <w:p w:rsidR="00B07955" w:rsidRDefault="00B07955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Vyhlášky MŠ SR č. 9/2006 o štruktúre a obsahu správ o výchovno-vzdelávacej činnosti, jej výsledkoch a podmienkach škôl a školských zariadení</w:t>
      </w:r>
    </w:p>
    <w:p w:rsidR="00B07955" w:rsidRDefault="00B07955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Metodického usmernenia č. 10/2006-R k vyhláške  MŠ SR č. 9/2006</w:t>
      </w:r>
    </w:p>
    <w:p w:rsidR="00B07955" w:rsidRDefault="00B07955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Koncepcie </w:t>
      </w:r>
      <w:r w:rsidR="001E1A37">
        <w:rPr>
          <w:b w:val="0"/>
          <w:sz w:val="24"/>
        </w:rPr>
        <w:t xml:space="preserve">rozvoja </w:t>
      </w:r>
      <w:r>
        <w:rPr>
          <w:b w:val="0"/>
          <w:sz w:val="24"/>
        </w:rPr>
        <w:t>školy na roky</w:t>
      </w:r>
      <w:r w:rsidR="00A456A6">
        <w:rPr>
          <w:b w:val="0"/>
          <w:sz w:val="24"/>
        </w:rPr>
        <w:t xml:space="preserve"> 2019 - 2024</w:t>
      </w:r>
    </w:p>
    <w:p w:rsidR="00B07955" w:rsidRDefault="00B07955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Plánu práce </w:t>
      </w:r>
      <w:r w:rsidR="0032486D">
        <w:rPr>
          <w:b w:val="0"/>
          <w:sz w:val="24"/>
        </w:rPr>
        <w:t>Strednej priemyselnej školy dopravnej</w:t>
      </w:r>
      <w:r>
        <w:rPr>
          <w:b w:val="0"/>
          <w:sz w:val="24"/>
        </w:rPr>
        <w:t xml:space="preserve"> na školský rok 20</w:t>
      </w:r>
      <w:r w:rsidR="00B567C7">
        <w:rPr>
          <w:b w:val="0"/>
          <w:sz w:val="24"/>
        </w:rPr>
        <w:t>22</w:t>
      </w:r>
      <w:r>
        <w:rPr>
          <w:b w:val="0"/>
          <w:sz w:val="24"/>
        </w:rPr>
        <w:t>/20</w:t>
      </w:r>
      <w:r w:rsidR="00B567C7">
        <w:rPr>
          <w:b w:val="0"/>
          <w:sz w:val="24"/>
        </w:rPr>
        <w:t>23</w:t>
      </w:r>
    </w:p>
    <w:p w:rsidR="00B07955" w:rsidRDefault="00B07955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Vyhodnotenia plnenia plánov práce predmetových komisií</w:t>
      </w:r>
      <w:r w:rsidR="0032486D">
        <w:rPr>
          <w:b w:val="0"/>
          <w:sz w:val="24"/>
        </w:rPr>
        <w:t xml:space="preserve"> </w:t>
      </w:r>
    </w:p>
    <w:p w:rsidR="00B07955" w:rsidRDefault="009838AB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bookmarkStart w:id="1" w:name="_GoBack"/>
      <w:bookmarkEnd w:id="1"/>
      <w:r>
        <w:rPr>
          <w:b w:val="0"/>
          <w:sz w:val="24"/>
        </w:rPr>
        <w:t>Informácií</w:t>
      </w:r>
      <w:r w:rsidR="00B07955">
        <w:rPr>
          <w:b w:val="0"/>
          <w:sz w:val="24"/>
        </w:rPr>
        <w:t xml:space="preserve"> o činnosti Rady školy pri </w:t>
      </w:r>
      <w:r w:rsidR="0032486D">
        <w:rPr>
          <w:b w:val="0"/>
          <w:sz w:val="24"/>
        </w:rPr>
        <w:t xml:space="preserve">SPŠD, </w:t>
      </w:r>
      <w:proofErr w:type="spellStart"/>
      <w:r w:rsidR="0032486D">
        <w:rPr>
          <w:b w:val="0"/>
          <w:sz w:val="24"/>
        </w:rPr>
        <w:t>Kvačalova</w:t>
      </w:r>
      <w:proofErr w:type="spellEnd"/>
      <w:r w:rsidR="0032486D">
        <w:rPr>
          <w:b w:val="0"/>
          <w:sz w:val="24"/>
        </w:rPr>
        <w:t xml:space="preserve"> 20, Bratislava</w:t>
      </w:r>
    </w:p>
    <w:p w:rsidR="008A71D2" w:rsidRDefault="007B45C3" w:rsidP="00576D85">
      <w:pPr>
        <w:pStyle w:val="Nzov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Rozbor</w:t>
      </w:r>
      <w:r w:rsidR="00B567C7">
        <w:rPr>
          <w:b w:val="0"/>
          <w:sz w:val="24"/>
        </w:rPr>
        <w:t>u hospodárenia za rok 2022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691F44" w:rsidRDefault="00691F44">
      <w:pPr>
        <w:pStyle w:val="Nzov"/>
        <w:jc w:val="left"/>
        <w:rPr>
          <w:b w:val="0"/>
          <w:sz w:val="24"/>
        </w:rPr>
      </w:pPr>
    </w:p>
    <w:p w:rsidR="00691F44" w:rsidRDefault="00691F44">
      <w:pPr>
        <w:pStyle w:val="Nzov"/>
        <w:jc w:val="left"/>
        <w:rPr>
          <w:b w:val="0"/>
          <w:sz w:val="24"/>
        </w:rPr>
      </w:pPr>
    </w:p>
    <w:p w:rsidR="00691F44" w:rsidRDefault="00691F44">
      <w:pPr>
        <w:pStyle w:val="Nzov"/>
        <w:jc w:val="left"/>
        <w:rPr>
          <w:b w:val="0"/>
          <w:sz w:val="24"/>
        </w:rPr>
      </w:pPr>
    </w:p>
    <w:p w:rsidR="00D34296" w:rsidRDefault="00D34296">
      <w:pPr>
        <w:rPr>
          <w:szCs w:val="20"/>
        </w:rPr>
      </w:pPr>
      <w:r>
        <w:rPr>
          <w:b/>
        </w:rPr>
        <w:br w:type="page"/>
      </w:r>
    </w:p>
    <w:p w:rsidR="00691F44" w:rsidRDefault="00691F44">
      <w:pPr>
        <w:pStyle w:val="Nzov"/>
        <w:jc w:val="left"/>
        <w:rPr>
          <w:b w:val="0"/>
          <w:sz w:val="24"/>
        </w:rPr>
      </w:pPr>
    </w:p>
    <w:p w:rsidR="00691F44" w:rsidRDefault="00691F44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  <w:r>
        <w:rPr>
          <w:sz w:val="24"/>
        </w:rPr>
        <w:t>Prerokované v pedagogickej rade dňa</w:t>
      </w:r>
      <w:r w:rsidR="007B45C3">
        <w:rPr>
          <w:sz w:val="24"/>
        </w:rPr>
        <w:t>:</w:t>
      </w:r>
      <w:r w:rsidR="00402B68">
        <w:rPr>
          <w:sz w:val="24"/>
        </w:rPr>
        <w:t xml:space="preserve"> </w:t>
      </w:r>
      <w:r w:rsidR="00D47640" w:rsidRPr="00D47640">
        <w:rPr>
          <w:sz w:val="24"/>
        </w:rPr>
        <w:t>16. 10. 2023</w:t>
      </w: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C1693D" w:rsidRDefault="00C1693D">
      <w:pPr>
        <w:pStyle w:val="Nzov"/>
        <w:jc w:val="left"/>
        <w:rPr>
          <w:sz w:val="24"/>
        </w:rPr>
      </w:pPr>
    </w:p>
    <w:p w:rsidR="00C1693D" w:rsidRDefault="00C1693D">
      <w:pPr>
        <w:pStyle w:val="Nzov"/>
        <w:jc w:val="left"/>
        <w:rPr>
          <w:sz w:val="24"/>
        </w:rPr>
      </w:pPr>
    </w:p>
    <w:p w:rsidR="00C1693D" w:rsidRDefault="00C1693D">
      <w:pPr>
        <w:pStyle w:val="Nzov"/>
        <w:jc w:val="left"/>
        <w:rPr>
          <w:sz w:val="24"/>
        </w:rPr>
      </w:pPr>
    </w:p>
    <w:p w:rsidR="00C1693D" w:rsidRDefault="00C1693D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  <w:r>
        <w:rPr>
          <w:sz w:val="24"/>
        </w:rPr>
        <w:t>Stanovisko rady školy</w:t>
      </w:r>
    </w:p>
    <w:p w:rsidR="00B07955" w:rsidRDefault="00B07955">
      <w:pPr>
        <w:pStyle w:val="Nzov"/>
        <w:jc w:val="left"/>
        <w:rPr>
          <w:sz w:val="24"/>
        </w:rPr>
      </w:pPr>
    </w:p>
    <w:p w:rsidR="00B07955" w:rsidRDefault="00B07955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Rada školy pri </w:t>
      </w:r>
      <w:r w:rsidR="0032486D">
        <w:rPr>
          <w:b w:val="0"/>
          <w:sz w:val="24"/>
        </w:rPr>
        <w:t xml:space="preserve">Strednej priemyselnej škole dopravnej, </w:t>
      </w:r>
      <w:proofErr w:type="spellStart"/>
      <w:r w:rsidR="0032486D">
        <w:rPr>
          <w:b w:val="0"/>
          <w:sz w:val="24"/>
        </w:rPr>
        <w:t>Kvačalova</w:t>
      </w:r>
      <w:proofErr w:type="spellEnd"/>
      <w:r w:rsidR="0032486D">
        <w:rPr>
          <w:b w:val="0"/>
          <w:sz w:val="24"/>
        </w:rPr>
        <w:t xml:space="preserve"> 20, Bratislava,</w:t>
      </w:r>
      <w:r>
        <w:rPr>
          <w:b w:val="0"/>
          <w:sz w:val="24"/>
        </w:rPr>
        <w:t xml:space="preserve"> odporúča </w:t>
      </w:r>
      <w:r w:rsidR="00C1693D">
        <w:rPr>
          <w:b w:val="0"/>
          <w:sz w:val="24"/>
        </w:rPr>
        <w:t>Bratislavskému samosprávnemu kraju</w:t>
      </w:r>
      <w:r>
        <w:rPr>
          <w:b w:val="0"/>
          <w:sz w:val="24"/>
        </w:rPr>
        <w:t xml:space="preserve"> ako zriaďovateľovi </w:t>
      </w:r>
      <w:r w:rsidR="0032486D">
        <w:rPr>
          <w:b w:val="0"/>
          <w:sz w:val="24"/>
        </w:rPr>
        <w:t xml:space="preserve">Strednej priemyselnej školy dopravnej, </w:t>
      </w:r>
      <w:proofErr w:type="spellStart"/>
      <w:r w:rsidR="0032486D">
        <w:rPr>
          <w:b w:val="0"/>
          <w:sz w:val="24"/>
        </w:rPr>
        <w:t>Kvačalova</w:t>
      </w:r>
      <w:proofErr w:type="spellEnd"/>
      <w:r w:rsidR="0032486D">
        <w:rPr>
          <w:b w:val="0"/>
          <w:sz w:val="24"/>
        </w:rPr>
        <w:t xml:space="preserve"> 20, Bratislava schváliť Správu </w:t>
      </w:r>
      <w:r>
        <w:rPr>
          <w:b w:val="0"/>
          <w:sz w:val="24"/>
        </w:rPr>
        <w:t xml:space="preserve"> o výsledkoch a podmienkach výchovno-vzdelávacej činnosti za školský rok 20</w:t>
      </w:r>
      <w:r w:rsidR="00B567C7">
        <w:rPr>
          <w:b w:val="0"/>
          <w:sz w:val="24"/>
        </w:rPr>
        <w:t>22</w:t>
      </w:r>
      <w:r>
        <w:rPr>
          <w:b w:val="0"/>
          <w:sz w:val="24"/>
        </w:rPr>
        <w:t>/20</w:t>
      </w:r>
      <w:r w:rsidR="00B567C7">
        <w:rPr>
          <w:b w:val="0"/>
          <w:sz w:val="24"/>
        </w:rPr>
        <w:t>23</w:t>
      </w:r>
      <w:r>
        <w:rPr>
          <w:b w:val="0"/>
          <w:sz w:val="24"/>
        </w:rPr>
        <w:t>.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Prerokované dňa</w:t>
      </w:r>
      <w:r w:rsidR="00402B68" w:rsidRPr="00D47640">
        <w:rPr>
          <w:b w:val="0"/>
          <w:sz w:val="24"/>
        </w:rPr>
        <w:t xml:space="preserve">: </w:t>
      </w:r>
      <w:r w:rsidR="00D47640" w:rsidRPr="00D47640">
        <w:rPr>
          <w:b w:val="0"/>
          <w:sz w:val="24"/>
        </w:rPr>
        <w:t>19. 10. 2023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……………………….…………………………</w:t>
      </w:r>
    </w:p>
    <w:p w:rsidR="00B07955" w:rsidRDefault="0032486D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RNDr. Ľubica Stupareková</w:t>
      </w:r>
      <w:r w:rsidR="00B07955">
        <w:rPr>
          <w:b w:val="0"/>
          <w:sz w:val="24"/>
        </w:rPr>
        <w:t xml:space="preserve"> – predseda RŠ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  <w:r>
        <w:rPr>
          <w:sz w:val="24"/>
        </w:rPr>
        <w:t>Stanovisko zriaďovateľa</w:t>
      </w:r>
    </w:p>
    <w:p w:rsidR="00B07955" w:rsidRDefault="00B07955">
      <w:pPr>
        <w:pStyle w:val="Nzov"/>
        <w:jc w:val="left"/>
        <w:rPr>
          <w:sz w:val="24"/>
        </w:rPr>
      </w:pPr>
    </w:p>
    <w:p w:rsidR="00B07955" w:rsidRDefault="00C1693D" w:rsidP="00A456A6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>Bratislavský samosprávny kraj</w:t>
      </w:r>
      <w:r w:rsidR="00B07955">
        <w:rPr>
          <w:b w:val="0"/>
          <w:sz w:val="24"/>
        </w:rPr>
        <w:t xml:space="preserve"> ako zriaďovateľ </w:t>
      </w:r>
      <w:r w:rsidR="0032486D">
        <w:rPr>
          <w:b w:val="0"/>
          <w:sz w:val="24"/>
        </w:rPr>
        <w:t xml:space="preserve">Strednej priemyselnej školy dopravnej, </w:t>
      </w:r>
      <w:proofErr w:type="spellStart"/>
      <w:r w:rsidR="0032486D">
        <w:rPr>
          <w:b w:val="0"/>
          <w:sz w:val="24"/>
        </w:rPr>
        <w:t>Kvačalova</w:t>
      </w:r>
      <w:proofErr w:type="spellEnd"/>
      <w:r w:rsidR="0032486D">
        <w:rPr>
          <w:b w:val="0"/>
          <w:sz w:val="24"/>
        </w:rPr>
        <w:t xml:space="preserve"> 20, Bratislava</w:t>
      </w:r>
      <w:r w:rsidR="00B07955">
        <w:rPr>
          <w:b w:val="0"/>
          <w:sz w:val="24"/>
        </w:rPr>
        <w:t xml:space="preserve"> schvaľuje Správu o výsledkoch a podmienkach výchovno-vzdelávacej činnosti za školský rok 20</w:t>
      </w:r>
      <w:r w:rsidR="00B567C7">
        <w:rPr>
          <w:b w:val="0"/>
          <w:sz w:val="24"/>
        </w:rPr>
        <w:t>22</w:t>
      </w:r>
      <w:r w:rsidR="00B07955">
        <w:rPr>
          <w:b w:val="0"/>
          <w:sz w:val="24"/>
        </w:rPr>
        <w:t>/20</w:t>
      </w:r>
      <w:r w:rsidR="00090ED8">
        <w:rPr>
          <w:b w:val="0"/>
          <w:sz w:val="24"/>
        </w:rPr>
        <w:t>2</w:t>
      </w:r>
      <w:r w:rsidR="00B567C7">
        <w:rPr>
          <w:b w:val="0"/>
          <w:sz w:val="24"/>
        </w:rPr>
        <w:t>3</w:t>
      </w:r>
      <w:r w:rsidR="00B07955">
        <w:rPr>
          <w:b w:val="0"/>
          <w:sz w:val="24"/>
        </w:rPr>
        <w:t>.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V Bratislave     …………………..</w:t>
      </w: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b w:val="0"/>
          <w:sz w:val="24"/>
        </w:rPr>
      </w:pPr>
    </w:p>
    <w:p w:rsidR="00B07955" w:rsidRDefault="00B07955">
      <w:pPr>
        <w:pStyle w:val="Nzov"/>
        <w:jc w:val="left"/>
        <w:rPr>
          <w:sz w:val="24"/>
        </w:rPr>
      </w:pPr>
    </w:p>
    <w:p w:rsidR="00467B95" w:rsidRDefault="00B07955">
      <w:pPr>
        <w:pStyle w:val="Nzov"/>
        <w:jc w:val="left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CD02E4">
        <w:rPr>
          <w:sz w:val="24"/>
        </w:rPr>
        <w:t xml:space="preserve">Mgr. Juraj </w:t>
      </w:r>
      <w:proofErr w:type="spellStart"/>
      <w:r w:rsidR="00CD02E4">
        <w:rPr>
          <w:sz w:val="24"/>
        </w:rPr>
        <w:t>Droba</w:t>
      </w:r>
      <w:proofErr w:type="spellEnd"/>
      <w:r w:rsidR="00CD02E4">
        <w:rPr>
          <w:sz w:val="24"/>
        </w:rPr>
        <w:t>, MBA, MA</w:t>
      </w:r>
      <w:r>
        <w:rPr>
          <w:b w:val="0"/>
          <w:sz w:val="24"/>
        </w:rPr>
        <w:t xml:space="preserve">                                                                                                  </w:t>
      </w:r>
      <w:r w:rsidR="00467B95">
        <w:rPr>
          <w:b w:val="0"/>
          <w:sz w:val="24"/>
        </w:rPr>
        <w:t xml:space="preserve">                     </w:t>
      </w:r>
    </w:p>
    <w:p w:rsidR="00B07955" w:rsidRDefault="00467B95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</w:t>
      </w:r>
      <w:r w:rsidR="00CD02E4">
        <w:rPr>
          <w:b w:val="0"/>
          <w:sz w:val="24"/>
        </w:rPr>
        <w:t xml:space="preserve">          </w:t>
      </w:r>
      <w:r w:rsidR="00C1693D">
        <w:rPr>
          <w:b w:val="0"/>
          <w:sz w:val="24"/>
        </w:rPr>
        <w:t>predseda</w:t>
      </w:r>
    </w:p>
    <w:p w:rsidR="0088131D" w:rsidRDefault="0088131D">
      <w:pPr>
        <w:rPr>
          <w:szCs w:val="20"/>
        </w:rPr>
      </w:pPr>
      <w:r>
        <w:rPr>
          <w:b/>
        </w:rPr>
        <w:br w:type="page"/>
      </w:r>
    </w:p>
    <w:p w:rsidR="009838AB" w:rsidRPr="009838AB" w:rsidRDefault="009838AB" w:rsidP="009838AB">
      <w:pPr>
        <w:ind w:hanging="567"/>
        <w:rPr>
          <w:b/>
          <w:caps/>
          <w:u w:val="single"/>
        </w:rPr>
      </w:pPr>
      <w:r w:rsidRPr="009838AB">
        <w:rPr>
          <w:b/>
          <w:caps/>
          <w:u w:val="single"/>
        </w:rPr>
        <w:lastRenderedPageBreak/>
        <w:t>príloha</w:t>
      </w:r>
    </w:p>
    <w:p w:rsidR="009838AB" w:rsidRPr="007C078A" w:rsidRDefault="009838AB" w:rsidP="009838AB">
      <w:pPr>
        <w:ind w:hanging="567"/>
        <w:jc w:val="center"/>
        <w:rPr>
          <w:b/>
          <w:caps/>
          <w:sz w:val="28"/>
          <w:szCs w:val="28"/>
        </w:rPr>
      </w:pPr>
      <w:r w:rsidRPr="007C078A">
        <w:rPr>
          <w:b/>
          <w:caps/>
          <w:sz w:val="28"/>
          <w:szCs w:val="28"/>
        </w:rPr>
        <w:t xml:space="preserve">Stredná  Priemyselná  ŠKOLA  Dopravná   </w:t>
      </w:r>
    </w:p>
    <w:p w:rsidR="009838AB" w:rsidRDefault="009838AB" w:rsidP="009838AB">
      <w:pPr>
        <w:pBdr>
          <w:bottom w:val="single" w:sz="6" w:space="1" w:color="auto"/>
        </w:pBdr>
        <w:ind w:hanging="567"/>
        <w:jc w:val="center"/>
        <w:rPr>
          <w:b/>
          <w:caps/>
          <w:sz w:val="28"/>
          <w:szCs w:val="28"/>
        </w:rPr>
      </w:pPr>
      <w:r w:rsidRPr="007C078A">
        <w:rPr>
          <w:b/>
          <w:caps/>
          <w:sz w:val="28"/>
          <w:szCs w:val="28"/>
        </w:rPr>
        <w:t>KVAČALOVA  20,  Bratislava</w:t>
      </w:r>
    </w:p>
    <w:p w:rsidR="009838AB" w:rsidRDefault="009838AB" w:rsidP="009838AB">
      <w:pPr>
        <w:ind w:hanging="567"/>
        <w:jc w:val="center"/>
        <w:rPr>
          <w:caps/>
          <w:u w:val="single"/>
        </w:rPr>
      </w:pP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  <w:r>
        <w:rPr>
          <w:b/>
          <w:caps/>
          <w:sz w:val="28"/>
          <w:szCs w:val="28"/>
        </w:rPr>
        <w:softHyphen/>
      </w:r>
    </w:p>
    <w:p w:rsidR="009838AB" w:rsidRPr="000D66ED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Default="009838AB" w:rsidP="009838AB">
      <w:pPr>
        <w:rPr>
          <w:caps/>
        </w:rPr>
      </w:pPr>
    </w:p>
    <w:p w:rsidR="009838AB" w:rsidRPr="000D66ED" w:rsidRDefault="009838AB" w:rsidP="009838AB">
      <w:pPr>
        <w:jc w:val="center"/>
        <w:rPr>
          <w:b/>
          <w:caps/>
          <w:sz w:val="40"/>
          <w:szCs w:val="40"/>
        </w:rPr>
      </w:pPr>
      <w:r w:rsidRPr="000D66ED">
        <w:rPr>
          <w:b/>
          <w:caps/>
          <w:sz w:val="40"/>
          <w:szCs w:val="40"/>
        </w:rPr>
        <w:t>r</w:t>
      </w:r>
      <w:r>
        <w:rPr>
          <w:b/>
          <w:caps/>
          <w:sz w:val="40"/>
          <w:szCs w:val="40"/>
        </w:rPr>
        <w:t>OZBOR  HOSPODÁRENIA</w:t>
      </w:r>
    </w:p>
    <w:p w:rsidR="009838AB" w:rsidRPr="000D66ED" w:rsidRDefault="009838AB" w:rsidP="009838AB">
      <w:pPr>
        <w:jc w:val="center"/>
        <w:rPr>
          <w:caps/>
          <w:sz w:val="40"/>
          <w:szCs w:val="40"/>
        </w:rPr>
      </w:pPr>
    </w:p>
    <w:p w:rsidR="009838AB" w:rsidRPr="005A444B" w:rsidRDefault="009838AB" w:rsidP="009838AB">
      <w:pPr>
        <w:jc w:val="center"/>
        <w:rPr>
          <w:b/>
          <w:caps/>
          <w:sz w:val="40"/>
          <w:szCs w:val="40"/>
        </w:rPr>
      </w:pPr>
      <w:r w:rsidRPr="005A444B">
        <w:rPr>
          <w:b/>
          <w:caps/>
          <w:sz w:val="40"/>
          <w:szCs w:val="40"/>
        </w:rPr>
        <w:t>za  rok  20</w:t>
      </w:r>
      <w:r w:rsidR="000954DB">
        <w:rPr>
          <w:b/>
          <w:caps/>
          <w:sz w:val="40"/>
          <w:szCs w:val="40"/>
        </w:rPr>
        <w:t>22</w:t>
      </w:r>
    </w:p>
    <w:p w:rsidR="009838AB" w:rsidRDefault="009838AB" w:rsidP="009838AB">
      <w:pPr>
        <w:jc w:val="center"/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>
      <w:pPr>
        <w:rPr>
          <w:caps/>
          <w:sz w:val="32"/>
          <w:szCs w:val="32"/>
        </w:rPr>
      </w:pPr>
    </w:p>
    <w:p w:rsidR="009838AB" w:rsidRDefault="009838AB" w:rsidP="009838AB"/>
    <w:p w:rsidR="009838AB" w:rsidRDefault="009838AB" w:rsidP="009838AB">
      <w:r w:rsidRPr="000D66ED">
        <w:t xml:space="preserve">Vypracovala: </w:t>
      </w:r>
      <w:r>
        <w:t xml:space="preserve">Zuzana Miklošová                                              Schválila:  Ing. Lýdia </w:t>
      </w:r>
      <w:proofErr w:type="spellStart"/>
      <w:r>
        <w:t>Haliaková</w:t>
      </w:r>
      <w:proofErr w:type="spellEnd"/>
    </w:p>
    <w:p w:rsidR="009838AB" w:rsidRDefault="009838AB" w:rsidP="009838AB">
      <w:r>
        <w:t xml:space="preserve">                        ekonómka SPŠD                                                                        riaditeľka</w:t>
      </w:r>
    </w:p>
    <w:p w:rsidR="009838AB" w:rsidRDefault="009838AB" w:rsidP="009838AB"/>
    <w:p w:rsidR="000954DB" w:rsidRPr="00486D8C" w:rsidRDefault="000954DB" w:rsidP="000954DB">
      <w:pPr>
        <w:pBdr>
          <w:bottom w:val="single" w:sz="4" w:space="1" w:color="auto"/>
        </w:pBdr>
        <w:rPr>
          <w:b/>
          <w:bCs/>
        </w:rPr>
      </w:pPr>
      <w:r w:rsidRPr="00486D8C">
        <w:rPr>
          <w:b/>
          <w:bCs/>
        </w:rPr>
        <w:lastRenderedPageBreak/>
        <w:t>I. ÚVOD</w:t>
      </w:r>
    </w:p>
    <w:p w:rsidR="000954DB" w:rsidRDefault="000954DB" w:rsidP="000954DB"/>
    <w:p w:rsidR="000954DB" w:rsidRDefault="000954DB" w:rsidP="000954DB">
      <w:pPr>
        <w:spacing w:line="360" w:lineRule="auto"/>
        <w:ind w:firstLine="708"/>
        <w:jc w:val="both"/>
      </w:pPr>
      <w:r>
        <w:t xml:space="preserve">Stredná priemyselná škola dopravná si z predchádzajúceho obdobia preniesla do roku 2022 nevyčerpané finančné prostriedky zo štátneho rozpočtu v celkovej výške 52 833,91 €. Tieto finančné prostriedky boli vyčerpané v priebehu prvého štvrťroka 2022 na pokrytie výdavkov za prevádzkové náklady školy. </w:t>
      </w:r>
    </w:p>
    <w:p w:rsidR="000954DB" w:rsidRPr="00EF6B12" w:rsidRDefault="000954DB" w:rsidP="000954DB">
      <w:pPr>
        <w:spacing w:line="360" w:lineRule="auto"/>
        <w:ind w:firstLine="708"/>
        <w:jc w:val="both"/>
        <w:rPr>
          <w:sz w:val="16"/>
          <w:szCs w:val="16"/>
        </w:rPr>
      </w:pPr>
    </w:p>
    <w:p w:rsidR="000954DB" w:rsidRDefault="000954DB" w:rsidP="000954DB">
      <w:pPr>
        <w:spacing w:line="360" w:lineRule="auto"/>
        <w:ind w:firstLine="708"/>
        <w:jc w:val="both"/>
      </w:pPr>
      <w:r>
        <w:t xml:space="preserve">V roku 2022 boli škole v rámci prostriedkov zo štátneho rozpočtu pridelené účelovo určené finančné prostriedky, ktoré boli čerpané nasledovne: </w:t>
      </w:r>
    </w:p>
    <w:p w:rsidR="000954DB" w:rsidRPr="00DD13A7" w:rsidRDefault="000954DB" w:rsidP="000954DB">
      <w:pPr>
        <w:spacing w:line="360" w:lineRule="auto"/>
        <w:ind w:firstLine="708"/>
        <w:jc w:val="both"/>
        <w:rPr>
          <w:u w:val="single"/>
        </w:rPr>
      </w:pPr>
      <w:r w:rsidRPr="00CD7B31">
        <w:rPr>
          <w:u w:val="single"/>
        </w:rPr>
        <w:t>Normatívne finančné prostriedky:</w:t>
      </w:r>
    </w:p>
    <w:p w:rsidR="000954DB" w:rsidRPr="00F66D2A" w:rsidRDefault="000954DB" w:rsidP="000954DB">
      <w:pPr>
        <w:numPr>
          <w:ilvl w:val="0"/>
          <w:numId w:val="19"/>
        </w:numPr>
        <w:spacing w:line="360" w:lineRule="auto"/>
        <w:jc w:val="both"/>
      </w:pPr>
      <w:r>
        <w:t>n</w:t>
      </w:r>
      <w:r w:rsidRPr="00F66D2A">
        <w:t xml:space="preserve">a maturity v sume </w:t>
      </w:r>
      <w:r>
        <w:t>1 663</w:t>
      </w:r>
      <w:r w:rsidRPr="00F66D2A">
        <w:t>,00 €</w:t>
      </w:r>
    </w:p>
    <w:p w:rsidR="000954DB" w:rsidRDefault="000954DB" w:rsidP="000954DB">
      <w:pPr>
        <w:numPr>
          <w:ilvl w:val="0"/>
          <w:numId w:val="19"/>
        </w:numPr>
        <w:spacing w:line="360" w:lineRule="auto"/>
        <w:jc w:val="both"/>
      </w:pPr>
      <w:r w:rsidRPr="00F66D2A">
        <w:t xml:space="preserve">na </w:t>
      </w:r>
      <w:r>
        <w:t>dofinancovanie osobných nákladov v rámci DK</w:t>
      </w:r>
      <w:r w:rsidRPr="00F66D2A">
        <w:t xml:space="preserve"> v sume </w:t>
      </w:r>
      <w:r>
        <w:t>2 498</w:t>
      </w:r>
      <w:r w:rsidRPr="00F66D2A">
        <w:t>,00 €</w:t>
      </w:r>
    </w:p>
    <w:p w:rsidR="000954DB" w:rsidRDefault="000954DB" w:rsidP="000954DB">
      <w:pPr>
        <w:numPr>
          <w:ilvl w:val="0"/>
          <w:numId w:val="19"/>
        </w:numPr>
        <w:spacing w:line="360" w:lineRule="auto"/>
        <w:jc w:val="both"/>
      </w:pPr>
      <w:r>
        <w:t xml:space="preserve">na odstupné vrátane odvodov v sume 8 383,00 </w:t>
      </w:r>
      <w:r w:rsidRPr="00F66D2A">
        <w:t>€</w:t>
      </w:r>
    </w:p>
    <w:p w:rsidR="000954DB" w:rsidRPr="00F66D2A" w:rsidRDefault="000954DB" w:rsidP="000954DB">
      <w:pPr>
        <w:numPr>
          <w:ilvl w:val="0"/>
          <w:numId w:val="19"/>
        </w:numPr>
        <w:spacing w:line="360" w:lineRule="auto"/>
        <w:jc w:val="both"/>
      </w:pPr>
      <w:r w:rsidRPr="00FD57EE">
        <w:t>dofinancovanie</w:t>
      </w:r>
      <w:r>
        <w:t xml:space="preserve"> energií</w:t>
      </w:r>
      <w:r w:rsidRPr="00FD57EE">
        <w:t xml:space="preserve"> v rámci DK </w:t>
      </w:r>
      <w:r>
        <w:t xml:space="preserve">v sume 6 831,00 </w:t>
      </w:r>
      <w:r w:rsidRPr="00F66D2A">
        <w:t>€</w:t>
      </w:r>
    </w:p>
    <w:p w:rsidR="000954DB" w:rsidRDefault="000954DB" w:rsidP="000954DB">
      <w:pPr>
        <w:numPr>
          <w:ilvl w:val="0"/>
          <w:numId w:val="19"/>
        </w:numPr>
        <w:spacing w:line="360" w:lineRule="auto"/>
        <w:jc w:val="both"/>
      </w:pPr>
      <w:r w:rsidRPr="00F66D2A">
        <w:t xml:space="preserve">na </w:t>
      </w:r>
      <w:r w:rsidRPr="00551539">
        <w:t xml:space="preserve">dofinancovanie </w:t>
      </w:r>
      <w:r>
        <w:t xml:space="preserve">odmien pre zamestnancov </w:t>
      </w:r>
      <w:r w:rsidRPr="00551539">
        <w:t xml:space="preserve">v rámci DK </w:t>
      </w:r>
      <w:r>
        <w:t xml:space="preserve">v sume 23 477,00 </w:t>
      </w:r>
      <w:r w:rsidRPr="00F66D2A">
        <w:t>€</w:t>
      </w:r>
    </w:p>
    <w:p w:rsidR="000954DB" w:rsidRDefault="000954DB" w:rsidP="000954DB">
      <w:pPr>
        <w:numPr>
          <w:ilvl w:val="0"/>
          <w:numId w:val="19"/>
        </w:numPr>
        <w:spacing w:line="360" w:lineRule="auto"/>
        <w:jc w:val="both"/>
      </w:pPr>
      <w:r w:rsidRPr="00551539">
        <w:t>zvýšenie platových taríf zamestnancov pri výkone práce vo verejnom záujme od 1. 7. 2022</w:t>
      </w:r>
      <w:r>
        <w:t xml:space="preserve"> v sume 9 217,00 </w:t>
      </w:r>
      <w:r w:rsidRPr="00F66D2A">
        <w:t>€</w:t>
      </w:r>
    </w:p>
    <w:p w:rsidR="000954DB" w:rsidRDefault="000954DB" w:rsidP="000954DB">
      <w:pPr>
        <w:spacing w:line="360" w:lineRule="auto"/>
        <w:ind w:left="1428"/>
        <w:jc w:val="both"/>
      </w:pPr>
    </w:p>
    <w:p w:rsidR="000954DB" w:rsidRDefault="000954DB" w:rsidP="000954DB">
      <w:pPr>
        <w:spacing w:line="360" w:lineRule="auto"/>
        <w:ind w:left="709"/>
        <w:jc w:val="both"/>
        <w:rPr>
          <w:u w:val="single"/>
        </w:rPr>
      </w:pPr>
      <w:r w:rsidRPr="006563D3">
        <w:rPr>
          <w:u w:val="single"/>
        </w:rPr>
        <w:t>Nenormatívne finančné prostriedky:</w:t>
      </w:r>
      <w:r w:rsidRPr="004850AB">
        <w:rPr>
          <w:u w:val="single"/>
        </w:rPr>
        <w:t xml:space="preserve"> </w:t>
      </w:r>
    </w:p>
    <w:p w:rsidR="000954DB" w:rsidRPr="00551539" w:rsidRDefault="000954DB" w:rsidP="000954DB">
      <w:pPr>
        <w:numPr>
          <w:ilvl w:val="0"/>
          <w:numId w:val="20"/>
        </w:numPr>
        <w:spacing w:line="360" w:lineRule="auto"/>
        <w:jc w:val="both"/>
        <w:rPr>
          <w:u w:val="single"/>
        </w:rPr>
      </w:pPr>
      <w:r>
        <w:t>na vzdelávacie poukazy v sume 7 578,00 €</w:t>
      </w:r>
    </w:p>
    <w:p w:rsidR="000954DB" w:rsidRPr="00A77CC0" w:rsidRDefault="000954DB" w:rsidP="000954DB">
      <w:pPr>
        <w:numPr>
          <w:ilvl w:val="0"/>
          <w:numId w:val="20"/>
        </w:numPr>
        <w:spacing w:line="360" w:lineRule="auto"/>
        <w:jc w:val="both"/>
        <w:rPr>
          <w:u w:val="single"/>
        </w:rPr>
      </w:pPr>
      <w:r>
        <w:t>za mimoriadne výsledky žiakov v sume 1 000,00 €</w:t>
      </w:r>
    </w:p>
    <w:p w:rsidR="000954DB" w:rsidRPr="00A77CC0" w:rsidRDefault="000954DB" w:rsidP="000954DB">
      <w:pPr>
        <w:numPr>
          <w:ilvl w:val="0"/>
          <w:numId w:val="20"/>
        </w:numPr>
        <w:spacing w:line="360" w:lineRule="auto"/>
        <w:jc w:val="both"/>
        <w:rPr>
          <w:u w:val="single"/>
        </w:rPr>
      </w:pPr>
      <w:r>
        <w:t xml:space="preserve">príspevok na špecifiká – školský digitálny koordinátor v sume 13 704,00 </w:t>
      </w:r>
      <w:r w:rsidRPr="006563D3">
        <w:t>€</w:t>
      </w:r>
    </w:p>
    <w:p w:rsidR="000954DB" w:rsidRPr="00E03588" w:rsidRDefault="000954DB" w:rsidP="000954DB">
      <w:pPr>
        <w:numPr>
          <w:ilvl w:val="0"/>
          <w:numId w:val="20"/>
        </w:numPr>
        <w:spacing w:line="360" w:lineRule="auto"/>
        <w:jc w:val="both"/>
      </w:pPr>
      <w:r w:rsidRPr="00E03588">
        <w:t>príspevok na edukačné publikácie v sume 2 794,00 €</w:t>
      </w:r>
    </w:p>
    <w:p w:rsidR="000954DB" w:rsidRPr="00A77CC0" w:rsidRDefault="000954DB" w:rsidP="000954DB">
      <w:pPr>
        <w:numPr>
          <w:ilvl w:val="0"/>
          <w:numId w:val="20"/>
        </w:numPr>
        <w:spacing w:line="360" w:lineRule="auto"/>
        <w:jc w:val="both"/>
        <w:rPr>
          <w:u w:val="single"/>
        </w:rPr>
      </w:pPr>
      <w:r w:rsidRPr="00A77CC0">
        <w:t>na odchodné do dôchodku</w:t>
      </w:r>
      <w:r>
        <w:t xml:space="preserve"> v sume 7 748,00 </w:t>
      </w:r>
      <w:r w:rsidRPr="006563D3">
        <w:t>€</w:t>
      </w:r>
    </w:p>
    <w:p w:rsidR="000954DB" w:rsidRDefault="000954DB" w:rsidP="000954DB">
      <w:pPr>
        <w:numPr>
          <w:ilvl w:val="0"/>
          <w:numId w:val="20"/>
        </w:numPr>
        <w:spacing w:line="360" w:lineRule="auto"/>
        <w:jc w:val="both"/>
      </w:pPr>
      <w:r>
        <w:t xml:space="preserve">na </w:t>
      </w:r>
      <w:r w:rsidRPr="00DC3591">
        <w:t>refundáci</w:t>
      </w:r>
      <w:r>
        <w:t>u</w:t>
      </w:r>
      <w:r w:rsidRPr="00DC3591">
        <w:t xml:space="preserve"> miezd </w:t>
      </w:r>
      <w:r>
        <w:t xml:space="preserve">školského špeciálneho pedagóga </w:t>
      </w:r>
      <w:r w:rsidRPr="00DC3591">
        <w:t>v rámci projektu "Pomáhajúce profesie v edukácií detí a žiakov"</w:t>
      </w:r>
      <w:r>
        <w:t xml:space="preserve"> </w:t>
      </w:r>
      <w:r w:rsidRPr="006563D3">
        <w:t>v sume 18</w:t>
      </w:r>
      <w:r>
        <w:t xml:space="preserve"> 137,01 </w:t>
      </w:r>
      <w:r w:rsidRPr="006563D3">
        <w:t>€</w:t>
      </w:r>
      <w:r>
        <w:t xml:space="preserve"> </w:t>
      </w:r>
    </w:p>
    <w:p w:rsidR="000954DB" w:rsidRPr="006563D3" w:rsidRDefault="000954DB" w:rsidP="000954DB">
      <w:pPr>
        <w:numPr>
          <w:ilvl w:val="0"/>
          <w:numId w:val="20"/>
        </w:numPr>
        <w:spacing w:line="360" w:lineRule="auto"/>
        <w:jc w:val="both"/>
      </w:pPr>
      <w:r w:rsidRPr="00DC3591">
        <w:t>príspevok na špecifiká "podpora integrácie žiakov z Ukrajiny - európsky normatív</w:t>
      </w:r>
      <w:r>
        <w:t xml:space="preserve"> v sume 928,00 </w:t>
      </w:r>
      <w:r w:rsidRPr="006563D3">
        <w:t>€</w:t>
      </w:r>
    </w:p>
    <w:p w:rsidR="000954DB" w:rsidRDefault="000954DB" w:rsidP="000954DB">
      <w:pPr>
        <w:spacing w:line="360" w:lineRule="auto"/>
        <w:jc w:val="both"/>
      </w:pPr>
    </w:p>
    <w:p w:rsidR="000954DB" w:rsidRPr="004850AB" w:rsidRDefault="000954DB" w:rsidP="000954DB">
      <w:pPr>
        <w:spacing w:line="360" w:lineRule="auto"/>
        <w:ind w:firstLine="708"/>
        <w:jc w:val="both"/>
      </w:pPr>
      <w:r>
        <w:t xml:space="preserve">Po vyčíslení zostatku finančných prostriedkov zo štátneho rozpočtu na výdavkovom bankovom účte k 31.12.2022 už nebolo možné zadávať bankové prevody v štátnej pokladnici. Škola si preto zostatok v celkovej výške 76 437,17 € presunula do roku 2023 </w:t>
      </w:r>
      <w:bookmarkStart w:id="2" w:name="_Hlk94039989"/>
      <w:r>
        <w:t>na pokrytie výdavkov školy súvisiacich s jej prevádzkou v priebehu prvého štvrťroka</w:t>
      </w:r>
      <w:bookmarkEnd w:id="2"/>
      <w:r>
        <w:t xml:space="preserve">.  </w:t>
      </w:r>
    </w:p>
    <w:p w:rsidR="000954DB" w:rsidRDefault="000954DB" w:rsidP="000954DB">
      <w:pPr>
        <w:spacing w:line="360" w:lineRule="auto"/>
        <w:ind w:firstLine="360"/>
        <w:jc w:val="both"/>
      </w:pPr>
    </w:p>
    <w:p w:rsidR="000954DB" w:rsidRDefault="000954DB" w:rsidP="000954DB">
      <w:pPr>
        <w:spacing w:line="360" w:lineRule="auto"/>
        <w:ind w:firstLine="360"/>
        <w:jc w:val="both"/>
      </w:pPr>
      <w:r>
        <w:lastRenderedPageBreak/>
        <w:t>Okrem prostriedkov zo štátneho rozpočtu bola škola financovaná aj finančnými prostriedkami z originálnych kompetencií rozpočtu Bratislavského samosprávneho kraja a to v celkovej výške 27 747,27 € (PK009 a PK0080902). Uvedené finančné prostriedky boli účelovo určené a čerpané napríklad na:</w:t>
      </w:r>
    </w:p>
    <w:p w:rsidR="000954DB" w:rsidRPr="00811B6E" w:rsidRDefault="000954DB" w:rsidP="000954D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proofErr w:type="spellStart"/>
      <w:r>
        <w:t>mimovyučovacie</w:t>
      </w:r>
      <w:proofErr w:type="spellEnd"/>
      <w:r>
        <w:t xml:space="preserve"> aktivity učiteľov v sume 3 565,36 €</w:t>
      </w:r>
    </w:p>
    <w:p w:rsidR="000954DB" w:rsidRPr="00764A16" w:rsidRDefault="000954DB" w:rsidP="000954D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r>
        <w:t>adaptačné vzdelávanie v sume 1 619,40 €</w:t>
      </w:r>
    </w:p>
    <w:p w:rsidR="000954DB" w:rsidRPr="00894E43" w:rsidRDefault="000954DB" w:rsidP="000954D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r>
        <w:t>odmeny pre zamestnancov školy v sume 12 411,36 €</w:t>
      </w:r>
    </w:p>
    <w:p w:rsidR="000954DB" w:rsidRPr="00894E43" w:rsidRDefault="000954DB" w:rsidP="000954DB">
      <w:pPr>
        <w:numPr>
          <w:ilvl w:val="0"/>
          <w:numId w:val="21"/>
        </w:numPr>
        <w:spacing w:line="360" w:lineRule="auto"/>
        <w:jc w:val="both"/>
      </w:pPr>
      <w:r w:rsidRPr="00894E43">
        <w:t>príspevky na ročný celosieťový lístok</w:t>
      </w:r>
      <w:r>
        <w:t xml:space="preserve"> v sume 2 024,25 €</w:t>
      </w:r>
    </w:p>
    <w:p w:rsidR="000954DB" w:rsidRPr="00811B6E" w:rsidRDefault="000954DB" w:rsidP="000954D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r>
        <w:t xml:space="preserve">čerpanie </w:t>
      </w:r>
      <w:proofErr w:type="spellStart"/>
      <w:r>
        <w:t>predfinancovania</w:t>
      </w:r>
      <w:proofErr w:type="spellEnd"/>
      <w:r>
        <w:t xml:space="preserve"> dvoch projektov Erasmus+ bolo vo výške 13 093,33 €</w:t>
      </w:r>
    </w:p>
    <w:p w:rsidR="000954DB" w:rsidRPr="007914FF" w:rsidRDefault="000954DB" w:rsidP="000954D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r>
        <w:t>školské súťaže, šport a ostatné v programe šport v sume 6 593,91 €</w:t>
      </w:r>
    </w:p>
    <w:p w:rsidR="000954DB" w:rsidRPr="00824B24" w:rsidRDefault="000954DB" w:rsidP="000954DB">
      <w:pPr>
        <w:numPr>
          <w:ilvl w:val="0"/>
          <w:numId w:val="21"/>
        </w:numPr>
        <w:spacing w:line="360" w:lineRule="auto"/>
        <w:jc w:val="both"/>
        <w:rPr>
          <w:u w:val="single"/>
        </w:rPr>
      </w:pPr>
      <w:r>
        <w:t>a iné.</w:t>
      </w:r>
    </w:p>
    <w:p w:rsidR="000954DB" w:rsidRDefault="000954DB" w:rsidP="000954DB">
      <w:pPr>
        <w:spacing w:line="360" w:lineRule="auto"/>
        <w:jc w:val="both"/>
      </w:pPr>
    </w:p>
    <w:p w:rsidR="000954DB" w:rsidRDefault="000954DB" w:rsidP="000954DB">
      <w:pPr>
        <w:spacing w:line="360" w:lineRule="auto"/>
        <w:ind w:firstLine="360"/>
        <w:jc w:val="both"/>
      </w:pPr>
      <w:r>
        <w:t>V roku 2022 boli škole z rozpočtu Bratislavského samosprávneho kraja poskytnuté finančné prostriedky z programu Šport na bežné výdavky v rámci projektu Otvorená škola športu 2022. Škola požiadala o preklasifikovanie bežných výdavkov na kapitálové a zakúpila pre študentov školy p</w:t>
      </w:r>
      <w:r w:rsidRPr="001C50FF">
        <w:t xml:space="preserve">osilňovací stroj Body </w:t>
      </w:r>
      <w:proofErr w:type="spellStart"/>
      <w:r w:rsidRPr="001C50FF">
        <w:t>Craft</w:t>
      </w:r>
      <w:proofErr w:type="spellEnd"/>
      <w:r w:rsidRPr="001C50FF">
        <w:t xml:space="preserve"> PFT</w:t>
      </w:r>
      <w:r>
        <w:t xml:space="preserve"> v celkovej výške 3 232,99 €.</w:t>
      </w:r>
    </w:p>
    <w:p w:rsidR="000954DB" w:rsidRPr="001C50FF" w:rsidRDefault="000954DB" w:rsidP="000954DB">
      <w:pPr>
        <w:spacing w:line="360" w:lineRule="auto"/>
        <w:ind w:firstLine="360"/>
        <w:jc w:val="both"/>
        <w:rPr>
          <w:sz w:val="16"/>
          <w:szCs w:val="16"/>
        </w:rPr>
      </w:pPr>
    </w:p>
    <w:p w:rsidR="000954DB" w:rsidRPr="004850AB" w:rsidRDefault="000954DB" w:rsidP="000954DB">
      <w:pPr>
        <w:spacing w:line="360" w:lineRule="auto"/>
        <w:jc w:val="both"/>
        <w:rPr>
          <w:u w:val="single"/>
        </w:rPr>
      </w:pPr>
      <w:r>
        <w:t xml:space="preserve">     Na opravu kanalizácie vo výške 2 773,20 € boli škole úpravou rozpočtu č. 234/2022 pridelené finančné prostriedky z rozpočtu Bratislavského samosprávneho kraja. </w:t>
      </w:r>
    </w:p>
    <w:p w:rsidR="000954DB" w:rsidRDefault="000954DB" w:rsidP="000954DB">
      <w:pPr>
        <w:spacing w:line="276" w:lineRule="auto"/>
        <w:ind w:firstLine="360"/>
        <w:jc w:val="both"/>
        <w:rPr>
          <w:sz w:val="18"/>
          <w:szCs w:val="18"/>
        </w:rPr>
      </w:pPr>
    </w:p>
    <w:p w:rsidR="000954DB" w:rsidRDefault="000954DB" w:rsidP="000954DB">
      <w:pPr>
        <w:spacing w:line="360" w:lineRule="auto"/>
        <w:ind w:firstLine="360"/>
        <w:jc w:val="both"/>
      </w:pPr>
      <w:r>
        <w:t>V priebehu roka 2022 získala škola za prenájom svojich priestorov finančné prostriedky  vo výške 9 037,00 €. Spolu s </w:t>
      </w:r>
      <w:proofErr w:type="spellStart"/>
      <w:r>
        <w:t>vratkami</w:t>
      </w:r>
      <w:proofErr w:type="spellEnd"/>
      <w:r>
        <w:t xml:space="preserve"> z minulých rokov tvorili celkové naplnené príjmy školy sumu 11 300,17 €. Tieto vlastné prostriedky školy boli použité na pokrytie výdavkov za prevádzkové náklady školy v danom roku. </w:t>
      </w:r>
    </w:p>
    <w:p w:rsidR="000954DB" w:rsidRDefault="000954DB" w:rsidP="000954DB">
      <w:pPr>
        <w:spacing w:line="276" w:lineRule="auto"/>
        <w:ind w:firstLine="360"/>
        <w:jc w:val="both"/>
      </w:pPr>
    </w:p>
    <w:p w:rsidR="000954DB" w:rsidRPr="00ED7B8D" w:rsidRDefault="000954DB" w:rsidP="000954DB">
      <w:pPr>
        <w:spacing w:line="276" w:lineRule="auto"/>
        <w:ind w:firstLine="360"/>
        <w:jc w:val="both"/>
        <w:rPr>
          <w:b/>
          <w:bCs/>
          <w:u w:val="single"/>
        </w:rPr>
      </w:pPr>
      <w:r w:rsidRPr="00ED7B8D">
        <w:rPr>
          <w:b/>
          <w:bCs/>
          <w:u w:val="single"/>
        </w:rPr>
        <w:t>Prehľad projektových finančných prostriedkov v roku 202</w:t>
      </w:r>
      <w:r>
        <w:rPr>
          <w:b/>
          <w:bCs/>
          <w:u w:val="single"/>
        </w:rPr>
        <w:t>2</w:t>
      </w:r>
    </w:p>
    <w:p w:rsidR="000954DB" w:rsidRPr="00872B7B" w:rsidRDefault="000954DB" w:rsidP="000954DB">
      <w:pPr>
        <w:spacing w:line="276" w:lineRule="auto"/>
        <w:ind w:firstLine="360"/>
        <w:jc w:val="both"/>
        <w:rPr>
          <w:sz w:val="12"/>
          <w:szCs w:val="12"/>
          <w:u w:val="single"/>
        </w:rPr>
      </w:pPr>
    </w:p>
    <w:p w:rsidR="000954DB" w:rsidRPr="00486D8C" w:rsidRDefault="000954DB" w:rsidP="000954DB">
      <w:pPr>
        <w:spacing w:line="276" w:lineRule="auto"/>
        <w:ind w:firstLine="360"/>
        <w:jc w:val="both"/>
        <w:rPr>
          <w:sz w:val="12"/>
          <w:szCs w:val="12"/>
          <w:u w:val="single"/>
        </w:rPr>
      </w:pPr>
    </w:p>
    <w:tbl>
      <w:tblPr>
        <w:tblW w:w="9048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869"/>
        <w:gridCol w:w="3468"/>
        <w:gridCol w:w="567"/>
        <w:gridCol w:w="1239"/>
        <w:gridCol w:w="1151"/>
        <w:gridCol w:w="1276"/>
      </w:tblGrid>
      <w:tr w:rsidR="000954DB" w:rsidRPr="00875909" w:rsidTr="00635197">
        <w:trPr>
          <w:trHeight w:val="5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759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Ozn</w:t>
            </w:r>
            <w:proofErr w:type="spellEnd"/>
            <w:r w:rsidRPr="008759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Stav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Číslo grantu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KZ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Stav k 31.12.202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Stav k 31.12.202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Poznámka</w:t>
            </w:r>
          </w:p>
        </w:tc>
      </w:tr>
      <w:tr w:rsidR="000954DB" w:rsidRPr="00875909" w:rsidTr="00635197">
        <w:trPr>
          <w:trHeight w:val="5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E1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Ukončený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Erasmus+ 2018-1-SK01-KA102-045899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11O5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-----</w:t>
            </w:r>
          </w:p>
        </w:tc>
      </w:tr>
      <w:tr w:rsidR="000954DB" w:rsidRPr="00875909" w:rsidTr="00635197">
        <w:trPr>
          <w:trHeight w:val="5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E2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Ukončený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Erasmus+ 2018-1-BG01-KA201-047933 (bulharsky)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11O5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6 205,31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-----</w:t>
            </w:r>
          </w:p>
        </w:tc>
      </w:tr>
      <w:tr w:rsidR="000954DB" w:rsidRPr="00875909" w:rsidTr="00635197">
        <w:trPr>
          <w:trHeight w:val="5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E3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Ukončený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Erasmus+ 2019-1-SK01-KA101-060006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11O5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-----</w:t>
            </w:r>
          </w:p>
        </w:tc>
      </w:tr>
      <w:tr w:rsidR="000954DB" w:rsidRPr="00875909" w:rsidTr="00635197">
        <w:trPr>
          <w:trHeight w:val="5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E4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Ukončený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Erasmus+ 2019-1-SK01-KA102-060471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11O5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26 329,54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-----</w:t>
            </w:r>
          </w:p>
        </w:tc>
      </w:tr>
      <w:tr w:rsidR="000954DB" w:rsidRPr="00875909" w:rsidTr="00635197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875909">
              <w:rPr>
                <w:rFonts w:ascii="Calibri" w:hAnsi="Calibri" w:cs="Calibri"/>
                <w:sz w:val="18"/>
                <w:szCs w:val="18"/>
              </w:rPr>
              <w:t>E5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Ukončený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875909">
              <w:rPr>
                <w:rFonts w:ascii="Calibri" w:hAnsi="Calibri" w:cs="Calibri"/>
                <w:sz w:val="18"/>
                <w:szCs w:val="18"/>
              </w:rPr>
              <w:t>Erasmus+ 2020-1-SK01-KA101-077836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875909">
              <w:rPr>
                <w:rFonts w:ascii="Calibri" w:hAnsi="Calibri" w:cs="Calibri"/>
                <w:sz w:val="18"/>
                <w:szCs w:val="18"/>
              </w:rPr>
              <w:t>11O5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1 780,36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-----</w:t>
            </w:r>
          </w:p>
        </w:tc>
      </w:tr>
      <w:tr w:rsidR="000954DB" w:rsidRPr="00875909" w:rsidTr="00635197">
        <w:trPr>
          <w:trHeight w:val="5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875909">
              <w:rPr>
                <w:rFonts w:ascii="Calibri" w:hAnsi="Calibri" w:cs="Calibri"/>
                <w:sz w:val="18"/>
                <w:szCs w:val="18"/>
              </w:rPr>
              <w:lastRenderedPageBreak/>
              <w:t>E6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Ukončený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875909">
              <w:rPr>
                <w:rFonts w:ascii="Calibri" w:hAnsi="Calibri" w:cs="Calibri"/>
                <w:sz w:val="18"/>
                <w:szCs w:val="18"/>
              </w:rPr>
              <w:t>Erasmus+ 2020-1-BG01-KA299-079066_2 (bulharsky)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875909">
              <w:rPr>
                <w:rFonts w:ascii="Calibri" w:hAnsi="Calibri" w:cs="Calibri"/>
                <w:sz w:val="18"/>
                <w:szCs w:val="18"/>
              </w:rPr>
              <w:t>11O5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16 757,63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-----</w:t>
            </w:r>
          </w:p>
        </w:tc>
      </w:tr>
      <w:tr w:rsidR="000954DB" w:rsidRPr="00875909" w:rsidTr="00635197">
        <w:trPr>
          <w:trHeight w:val="5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141BC1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141BC1">
              <w:rPr>
                <w:rFonts w:ascii="Calibri" w:hAnsi="Calibri" w:cs="Calibri"/>
                <w:sz w:val="18"/>
                <w:szCs w:val="18"/>
              </w:rPr>
              <w:t>E7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141BC1" w:rsidRDefault="000954DB" w:rsidP="006351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1BC1">
              <w:rPr>
                <w:rFonts w:ascii="Calibri" w:hAnsi="Calibri" w:cs="Calibri"/>
                <w:sz w:val="18"/>
                <w:szCs w:val="18"/>
              </w:rPr>
              <w:t>Trvá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141BC1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1BC1">
              <w:rPr>
                <w:rFonts w:ascii="Calibri" w:hAnsi="Calibri" w:cs="Calibri"/>
                <w:color w:val="000000"/>
                <w:sz w:val="18"/>
                <w:szCs w:val="18"/>
              </w:rPr>
              <w:t>Erasmus+ 2021-1-SK01-KA121-VET-000007944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141BC1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141BC1">
              <w:rPr>
                <w:rFonts w:ascii="Calibri" w:hAnsi="Calibri" w:cs="Calibri"/>
                <w:sz w:val="18"/>
                <w:szCs w:val="18"/>
              </w:rPr>
              <w:t>11O5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141BC1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19 856,00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141BC1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41BC1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6229C1" w:rsidRDefault="000954DB" w:rsidP="006351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29C1">
              <w:rPr>
                <w:rFonts w:ascii="Calibri" w:hAnsi="Calibri" w:cs="Calibri"/>
                <w:sz w:val="16"/>
                <w:szCs w:val="16"/>
              </w:rPr>
              <w:t xml:space="preserve">Použité </w:t>
            </w:r>
            <w:proofErr w:type="spellStart"/>
            <w:r w:rsidRPr="006229C1">
              <w:rPr>
                <w:rFonts w:ascii="Calibri" w:hAnsi="Calibri" w:cs="Calibri"/>
                <w:sz w:val="16"/>
                <w:szCs w:val="16"/>
              </w:rPr>
              <w:t>predfinancovanie</w:t>
            </w:r>
            <w:proofErr w:type="spellEnd"/>
            <w:r w:rsidRPr="006229C1">
              <w:rPr>
                <w:rFonts w:ascii="Calibri" w:hAnsi="Calibri" w:cs="Calibri"/>
                <w:sz w:val="16"/>
                <w:szCs w:val="16"/>
              </w:rPr>
              <w:t xml:space="preserve"> z</w:t>
            </w:r>
            <w:r>
              <w:rPr>
                <w:rFonts w:ascii="Calibri" w:hAnsi="Calibri" w:cs="Calibri"/>
                <w:sz w:val="16"/>
                <w:szCs w:val="16"/>
              </w:rPr>
              <w:t> </w:t>
            </w:r>
            <w:r w:rsidRPr="006229C1">
              <w:rPr>
                <w:rFonts w:ascii="Calibri" w:hAnsi="Calibri" w:cs="Calibri"/>
                <w:sz w:val="16"/>
                <w:szCs w:val="16"/>
              </w:rPr>
              <w:t>BSK</w:t>
            </w:r>
          </w:p>
        </w:tc>
      </w:tr>
      <w:tr w:rsidR="000954DB" w:rsidRPr="00875909" w:rsidTr="00635197">
        <w:trPr>
          <w:trHeight w:val="5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141BC1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141BC1">
              <w:rPr>
                <w:rFonts w:ascii="Calibri" w:hAnsi="Calibri" w:cs="Calibri"/>
                <w:sz w:val="18"/>
                <w:szCs w:val="18"/>
              </w:rPr>
              <w:t>E8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141BC1" w:rsidRDefault="000954DB" w:rsidP="006351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1BC1">
              <w:rPr>
                <w:rFonts w:ascii="Calibri" w:hAnsi="Calibri" w:cs="Calibri"/>
                <w:sz w:val="18"/>
                <w:szCs w:val="18"/>
              </w:rPr>
              <w:t>Trvá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141BC1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1BC1">
              <w:rPr>
                <w:rFonts w:ascii="Calibri" w:hAnsi="Calibri" w:cs="Calibri"/>
                <w:color w:val="000000"/>
                <w:sz w:val="18"/>
                <w:szCs w:val="18"/>
              </w:rPr>
              <w:t>Erasmus+ 2021-1-SK01-KA220-VET-000034617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4DB" w:rsidRPr="00141BC1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141BC1">
              <w:rPr>
                <w:rFonts w:ascii="Calibri" w:hAnsi="Calibri" w:cs="Calibri"/>
                <w:sz w:val="18"/>
                <w:szCs w:val="18"/>
              </w:rPr>
              <w:t>11O5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141BC1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106 098,00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141BC1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41BC1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6229C1" w:rsidRDefault="000954DB" w:rsidP="006351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229C1">
              <w:rPr>
                <w:rFonts w:ascii="Calibri" w:hAnsi="Calibri" w:cs="Calibri"/>
                <w:sz w:val="16"/>
                <w:szCs w:val="16"/>
              </w:rPr>
              <w:t xml:space="preserve">Použité </w:t>
            </w:r>
            <w:proofErr w:type="spellStart"/>
            <w:r w:rsidRPr="006229C1">
              <w:rPr>
                <w:rFonts w:ascii="Calibri" w:hAnsi="Calibri" w:cs="Calibri"/>
                <w:sz w:val="16"/>
                <w:szCs w:val="16"/>
              </w:rPr>
              <w:t>predfinancovanie</w:t>
            </w:r>
            <w:proofErr w:type="spellEnd"/>
            <w:r w:rsidRPr="006229C1">
              <w:rPr>
                <w:rFonts w:ascii="Calibri" w:hAnsi="Calibri" w:cs="Calibri"/>
                <w:sz w:val="16"/>
                <w:szCs w:val="16"/>
              </w:rPr>
              <w:t xml:space="preserve"> z BSK</w:t>
            </w:r>
          </w:p>
        </w:tc>
      </w:tr>
      <w:tr w:rsidR="000954DB" w:rsidRPr="00875909" w:rsidTr="00635197">
        <w:trPr>
          <w:trHeight w:val="5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DB" w:rsidRPr="00875909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Nový -ukončený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DB" w:rsidRPr="002B42A5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42A5">
              <w:rPr>
                <w:rFonts w:ascii="Calibri" w:hAnsi="Calibri" w:cs="Calibri"/>
                <w:color w:val="000000"/>
                <w:sz w:val="18"/>
                <w:szCs w:val="18"/>
              </w:rPr>
              <w:t>Erasmus+ 2021-TCA-069</w:t>
            </w:r>
          </w:p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DB" w:rsidRPr="00875909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6377FB">
              <w:rPr>
                <w:rFonts w:ascii="Calibri" w:hAnsi="Calibri" w:cs="Calibri"/>
                <w:sz w:val="18"/>
                <w:szCs w:val="18"/>
              </w:rPr>
              <w:t>11O5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-----------------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-----</w:t>
            </w:r>
          </w:p>
        </w:tc>
      </w:tr>
      <w:tr w:rsidR="000954DB" w:rsidRPr="00875909" w:rsidTr="00635197">
        <w:trPr>
          <w:trHeight w:val="5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954DB" w:rsidRPr="00875909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954DB" w:rsidRPr="00875909" w:rsidRDefault="000954DB" w:rsidP="006351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Nový - trvá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Erasmus+ </w:t>
            </w:r>
            <w:r w:rsidRPr="00875909">
              <w:rPr>
                <w:rFonts w:ascii="Calibri" w:hAnsi="Calibri" w:cs="Calibri"/>
                <w:color w:val="000000"/>
                <w:sz w:val="18"/>
                <w:szCs w:val="18"/>
              </w:rPr>
              <w:t>2022-1-SK01-KA121-VET-000059416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954DB" w:rsidRPr="00875909" w:rsidRDefault="000954DB" w:rsidP="00635197">
            <w:pPr>
              <w:rPr>
                <w:rFonts w:ascii="Calibri" w:hAnsi="Calibri" w:cs="Calibri"/>
                <w:sz w:val="18"/>
                <w:szCs w:val="18"/>
              </w:rPr>
            </w:pPr>
            <w:r w:rsidRPr="006377FB">
              <w:rPr>
                <w:rFonts w:ascii="Calibri" w:hAnsi="Calibri" w:cs="Calibri"/>
                <w:sz w:val="18"/>
                <w:szCs w:val="18"/>
              </w:rPr>
              <w:t>11O5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------------------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38 700,80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954DB" w:rsidRDefault="000954DB" w:rsidP="006351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-----</w:t>
            </w:r>
          </w:p>
        </w:tc>
      </w:tr>
      <w:tr w:rsidR="000954DB" w:rsidRPr="00875909" w:rsidTr="00635197">
        <w:trPr>
          <w:trHeight w:val="5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954DB" w:rsidRPr="00875909" w:rsidRDefault="000954DB" w:rsidP="006351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759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Celkom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954DB" w:rsidRPr="00875909" w:rsidRDefault="000954DB" w:rsidP="0063519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954DB" w:rsidRDefault="000954DB" w:rsidP="006351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177 026,84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954DB" w:rsidRPr="00875909" w:rsidRDefault="000954DB" w:rsidP="006351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38 700,80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0954DB" w:rsidRDefault="000954DB" w:rsidP="006351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954DB" w:rsidRDefault="000954DB" w:rsidP="000954DB">
      <w:pPr>
        <w:ind w:firstLine="360"/>
        <w:jc w:val="both"/>
        <w:rPr>
          <w:u w:val="single"/>
        </w:rPr>
      </w:pPr>
    </w:p>
    <w:p w:rsidR="000954DB" w:rsidRPr="0096614D" w:rsidRDefault="000954DB" w:rsidP="000954DB">
      <w:pPr>
        <w:ind w:firstLine="360"/>
        <w:jc w:val="both"/>
        <w:rPr>
          <w:sz w:val="10"/>
          <w:szCs w:val="10"/>
          <w:u w:val="single"/>
        </w:rPr>
      </w:pP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284"/>
        <w:jc w:val="both"/>
      </w:pPr>
      <w:r>
        <w:t xml:space="preserve">Úpravou rozpočtu č. 468/2022 bola škole pridelená suma vo výške 15 464,00 eur na </w:t>
      </w:r>
      <w:proofErr w:type="spellStart"/>
      <w:r>
        <w:t>predfinancovanie</w:t>
      </w:r>
      <w:proofErr w:type="spellEnd"/>
      <w:r>
        <w:t xml:space="preserve"> dvoch projektov Erasmus+ (E7 a E8). Na projekt E7 bola použitá suma 2 593,33 </w:t>
      </w:r>
      <w:r w:rsidRPr="00872B7B">
        <w:t>€</w:t>
      </w:r>
      <w:r>
        <w:t xml:space="preserve"> a na projekt E8 bola použitá suma 10 500,00 </w:t>
      </w:r>
      <w:r w:rsidRPr="00872B7B">
        <w:t>€</w:t>
      </w:r>
      <w:r>
        <w:t xml:space="preserve">. Rozdiel vo výške 2 370,67 </w:t>
      </w:r>
      <w:r w:rsidRPr="00872B7B">
        <w:t>€</w:t>
      </w:r>
      <w:r>
        <w:t xml:space="preserve"> bolo vrátených na BSK dňa 23.12.2022. Keď prídu splátky za jednotlivé projekty, budú všetky výdavky týchto dvoch projektov vo výške použitého </w:t>
      </w:r>
      <w:proofErr w:type="spellStart"/>
      <w:r>
        <w:t>predfinancovania</w:t>
      </w:r>
      <w:proofErr w:type="spellEnd"/>
      <w:r>
        <w:t xml:space="preserve"> preúčtované z kódu zdroja 41 na kód zdroja 11O5  a toto </w:t>
      </w:r>
      <w:proofErr w:type="spellStart"/>
      <w:r>
        <w:t>predfinancovanie</w:t>
      </w:r>
      <w:proofErr w:type="spellEnd"/>
      <w:r>
        <w:t xml:space="preserve"> následne vrátené na BSK. </w:t>
      </w: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284"/>
        <w:jc w:val="both"/>
      </w:pPr>
      <w:r>
        <w:t>V roku 2022 škola získala finančné prostriedky z dvoch nových projektov (E9 a E10) a to v celkovej výške 40 106,00</w:t>
      </w:r>
      <w:r w:rsidRPr="00872B7B">
        <w:t xml:space="preserve"> €</w:t>
      </w:r>
      <w:r>
        <w:t xml:space="preserve">. </w:t>
      </w: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284"/>
        <w:jc w:val="both"/>
      </w:pPr>
      <w:r>
        <w:t>Celkové čerpanie projektových finančných prostriedkov za rok 2022 predstavujú hlavne výdavky v oblasti služieb, finančných podpôr na mobilitu v rámci projektov, cestovných nákladov a materiálovej spotreby.</w:t>
      </w: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284"/>
        <w:jc w:val="both"/>
      </w:pPr>
      <w:r>
        <w:t xml:space="preserve">    Zostatok na projektovom účte k 31.12.2022 je vo výške 38 700,80 €. Jedná sa o zostatok finančných prostriedkov projektu E10. Tieto budú v budúcnosti využité na výchovu a vzdelávanie študentov školy, na ich rozširovanie a výmenné skúsenosti s partnerskými organizáciami. </w:t>
      </w:r>
    </w:p>
    <w:p w:rsidR="000954DB" w:rsidRPr="00B97092" w:rsidRDefault="000954DB" w:rsidP="000954DB">
      <w:pPr>
        <w:pStyle w:val="Normlnywebov"/>
        <w:spacing w:before="120" w:beforeAutospacing="0" w:after="0" w:afterAutospacing="0" w:line="360" w:lineRule="auto"/>
        <w:ind w:firstLine="284"/>
        <w:jc w:val="both"/>
        <w:rPr>
          <w:sz w:val="16"/>
          <w:szCs w:val="16"/>
        </w:rPr>
      </w:pPr>
    </w:p>
    <w:p w:rsidR="000954DB" w:rsidRDefault="000954DB" w:rsidP="000954DB">
      <w:pPr>
        <w:spacing w:line="360" w:lineRule="auto"/>
        <w:ind w:firstLine="360"/>
        <w:jc w:val="both"/>
        <w:rPr>
          <w:b/>
          <w:bCs/>
          <w:u w:val="single"/>
        </w:rPr>
      </w:pPr>
      <w:r w:rsidRPr="00732E54">
        <w:rPr>
          <w:b/>
          <w:bCs/>
          <w:u w:val="single"/>
        </w:rPr>
        <w:t xml:space="preserve">Podnikateľská činnosť </w:t>
      </w:r>
      <w:r>
        <w:rPr>
          <w:b/>
          <w:bCs/>
          <w:u w:val="single"/>
        </w:rPr>
        <w:t>v roku 2022</w:t>
      </w:r>
    </w:p>
    <w:p w:rsidR="000954DB" w:rsidRPr="00755521" w:rsidRDefault="000954DB" w:rsidP="000954DB">
      <w:pPr>
        <w:pStyle w:val="Normlnywebov"/>
        <w:spacing w:before="120" w:beforeAutospacing="0" w:after="0" w:afterAutospacing="0" w:line="360" w:lineRule="auto"/>
        <w:ind w:firstLine="360"/>
        <w:jc w:val="both"/>
      </w:pPr>
      <w:r w:rsidRPr="00755521">
        <w:t>Stredná priemyselná škola dopravná si z roku 202</w:t>
      </w:r>
      <w:r>
        <w:t>1</w:t>
      </w:r>
      <w:r w:rsidRPr="00755521">
        <w:t xml:space="preserve"> preniesla do roku 202</w:t>
      </w:r>
      <w:r>
        <w:t>2</w:t>
      </w:r>
      <w:r w:rsidRPr="00755521">
        <w:t xml:space="preserve"> zostatok finančných prostriedkov z podnikateľskej činnosti v celkovej výške </w:t>
      </w:r>
      <w:r>
        <w:t>13 637,96</w:t>
      </w:r>
      <w:r w:rsidRPr="00755521">
        <w:t xml:space="preserve"> €, ktoré použí</w:t>
      </w:r>
      <w:r>
        <w:t xml:space="preserve">vala </w:t>
      </w:r>
      <w:r w:rsidRPr="00755521">
        <w:t>v priebehu roka 202</w:t>
      </w:r>
      <w:r>
        <w:t>2</w:t>
      </w:r>
      <w:r w:rsidRPr="00755521">
        <w:t xml:space="preserve"> na pokrytie výdavkov súvisiacich s podnikateľskou činnosťou.</w:t>
      </w: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t>Počas roka 2022 škola vykázala výšku príjmov z </w:t>
      </w:r>
      <w:proofErr w:type="spellStart"/>
      <w:r>
        <w:t>podnikat</w:t>
      </w:r>
      <w:proofErr w:type="spellEnd"/>
      <w:r>
        <w:t>. činnosti v sume 25 500,00 €, čo predstavuje v porovnaní s rokom 2021, kedy boli dosiahnuté príjmy vo výške 15 030,00 € príjemný nárast o 169,66 %.</w:t>
      </w: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lastRenderedPageBreak/>
        <w:t xml:space="preserve">   Čerpanie finančných prostriedkov bolo v zmysle pokrytia výdavkov súvisiacich s prevádzkou podnikateľskej činnosti autoškoly. </w:t>
      </w: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t xml:space="preserve">Zostatok finančných prostriedkov na bankovom účte podnikateľskej činnosti predstavuje tak k 31.12.2022 sumu 29 016,60 €.  </w:t>
      </w: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t>Zisk z podnikateľskej činnosti po zdanení za rok 2022 bol vykázaný vo výške 14 299,35 €.</w:t>
      </w: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jc w:val="both"/>
      </w:pPr>
    </w:p>
    <w:p w:rsidR="000954DB" w:rsidRPr="00ED7B8D" w:rsidRDefault="000954DB" w:rsidP="000954DB">
      <w:pPr>
        <w:pBdr>
          <w:bottom w:val="single" w:sz="4" w:space="1" w:color="auto"/>
        </w:pBdr>
        <w:spacing w:line="276" w:lineRule="auto"/>
        <w:rPr>
          <w:b/>
          <w:bCs/>
        </w:rPr>
      </w:pPr>
      <w:r w:rsidRPr="00ED7B8D">
        <w:rPr>
          <w:b/>
          <w:bCs/>
        </w:rPr>
        <w:t xml:space="preserve">II. PLNENIE </w:t>
      </w:r>
      <w:r w:rsidRPr="00ED7B8D">
        <w:rPr>
          <w:b/>
          <w:bCs/>
          <w:caps/>
        </w:rPr>
        <w:t>príjmOV</w:t>
      </w:r>
    </w:p>
    <w:p w:rsidR="000954DB" w:rsidRPr="00847E7E" w:rsidRDefault="000954DB" w:rsidP="000954DB">
      <w:pPr>
        <w:pStyle w:val="Normlnywebov"/>
        <w:spacing w:before="0" w:beforeAutospacing="0" w:after="0" w:afterAutospacing="0" w:line="276" w:lineRule="auto"/>
        <w:ind w:right="425"/>
        <w:jc w:val="both"/>
        <w:rPr>
          <w:sz w:val="10"/>
          <w:szCs w:val="10"/>
        </w:rPr>
      </w:pPr>
    </w:p>
    <w:p w:rsidR="000954DB" w:rsidRPr="00B97092" w:rsidRDefault="000954DB" w:rsidP="000954DB">
      <w:pPr>
        <w:pStyle w:val="Normlnywebov"/>
        <w:spacing w:before="120" w:beforeAutospacing="0" w:after="0" w:afterAutospacing="0" w:line="276" w:lineRule="auto"/>
        <w:ind w:right="425"/>
        <w:jc w:val="both"/>
        <w:rPr>
          <w:sz w:val="4"/>
          <w:szCs w:val="4"/>
        </w:rPr>
      </w:pPr>
    </w:p>
    <w:p w:rsidR="000954DB" w:rsidRDefault="000954DB" w:rsidP="000954DB">
      <w:pPr>
        <w:pStyle w:val="Normlnywebov"/>
        <w:spacing w:before="120" w:beforeAutospacing="0" w:after="0" w:afterAutospacing="0" w:line="276" w:lineRule="auto"/>
        <w:ind w:right="425"/>
        <w:jc w:val="both"/>
      </w:pPr>
      <w:r>
        <w:t xml:space="preserve">Celková výška naplnených príjmov za rok 2022 dosiahla výšku </w:t>
      </w:r>
      <w:r>
        <w:rPr>
          <w:b/>
        </w:rPr>
        <w:t>281 647,68</w:t>
      </w:r>
      <w:r w:rsidRPr="004E723D">
        <w:rPr>
          <w:b/>
        </w:rPr>
        <w:t xml:space="preserve"> €</w:t>
      </w:r>
      <w:r w:rsidRPr="004E723D">
        <w:t>.</w:t>
      </w:r>
      <w:r>
        <w:t xml:space="preserve"> </w:t>
      </w:r>
    </w:p>
    <w:p w:rsidR="000954DB" w:rsidRPr="00B97092" w:rsidRDefault="000954DB" w:rsidP="000954DB">
      <w:pPr>
        <w:pStyle w:val="Normlnywebov"/>
        <w:spacing w:before="120" w:beforeAutospacing="0" w:after="0" w:afterAutospacing="0" w:line="276" w:lineRule="auto"/>
        <w:ind w:right="425"/>
        <w:jc w:val="both"/>
        <w:rPr>
          <w:sz w:val="10"/>
          <w:szCs w:val="10"/>
        </w:rPr>
      </w:pPr>
    </w:p>
    <w:p w:rsidR="000954DB" w:rsidRDefault="000954DB" w:rsidP="000954DB">
      <w:pPr>
        <w:pStyle w:val="Normlnywebov"/>
        <w:spacing w:before="120" w:beforeAutospacing="0" w:after="0" w:afterAutospacing="0" w:line="276" w:lineRule="auto"/>
        <w:ind w:right="425"/>
        <w:jc w:val="both"/>
      </w:pPr>
      <w:r>
        <w:t>Prehľad celkových naplnených príjmov školy v €</w:t>
      </w: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740"/>
        <w:gridCol w:w="585"/>
        <w:gridCol w:w="596"/>
        <w:gridCol w:w="1197"/>
        <w:gridCol w:w="1276"/>
        <w:gridCol w:w="1275"/>
      </w:tblGrid>
      <w:tr w:rsidR="000954DB" w:rsidTr="00635197">
        <w:trPr>
          <w:trHeight w:val="510"/>
        </w:trPr>
        <w:tc>
          <w:tcPr>
            <w:tcW w:w="2127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Názov rozpočtu</w:t>
            </w:r>
          </w:p>
        </w:tc>
        <w:tc>
          <w:tcPr>
            <w:tcW w:w="1701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740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585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ZF</w:t>
            </w:r>
          </w:p>
        </w:tc>
        <w:tc>
          <w:tcPr>
            <w:tcW w:w="596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SY11</w:t>
            </w:r>
          </w:p>
        </w:tc>
        <w:tc>
          <w:tcPr>
            <w:tcW w:w="1197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Schválené</w:t>
            </w:r>
          </w:p>
        </w:tc>
        <w:tc>
          <w:tcPr>
            <w:tcW w:w="1276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Upravené</w:t>
            </w:r>
          </w:p>
        </w:tc>
        <w:tc>
          <w:tcPr>
            <w:tcW w:w="1275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Navýšenie</w:t>
            </w:r>
          </w:p>
        </w:tc>
      </w:tr>
      <w:tr w:rsidR="000954DB" w:rsidTr="00635197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Príjmy z prenájmov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223     212</w:t>
            </w:r>
            <w:r>
              <w:rPr>
                <w:sz w:val="20"/>
                <w:szCs w:val="20"/>
              </w:rPr>
              <w:t xml:space="preserve"> </w:t>
            </w:r>
            <w:r w:rsidRPr="007E42E0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  <w:t xml:space="preserve"> </w:t>
            </w:r>
            <w:r w:rsidRPr="007E42E0">
              <w:rPr>
                <w:sz w:val="20"/>
                <w:szCs w:val="20"/>
              </w:rPr>
              <w:t xml:space="preserve">41  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41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6 971,67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9 037,00</w:t>
            </w:r>
          </w:p>
        </w:tc>
      </w:tr>
      <w:tr w:rsidR="000954DB" w:rsidTr="00635197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proofErr w:type="spellStart"/>
            <w:r w:rsidRPr="007E42E0">
              <w:rPr>
                <w:sz w:val="20"/>
                <w:szCs w:val="20"/>
              </w:rPr>
              <w:t>Vratky</w:t>
            </w:r>
            <w:proofErr w:type="spellEnd"/>
            <w:r w:rsidRPr="007E42E0">
              <w:rPr>
                <w:sz w:val="20"/>
                <w:szCs w:val="20"/>
              </w:rPr>
              <w:t xml:space="preserve"> minulých rokov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223     29</w:t>
            </w:r>
            <w:r>
              <w:rPr>
                <w:sz w:val="20"/>
                <w:szCs w:val="20"/>
              </w:rPr>
              <w:t>x xxx 41</w:t>
            </w:r>
            <w:r w:rsidRPr="007E42E0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41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2 263,17</w:t>
            </w:r>
          </w:p>
        </w:tc>
      </w:tr>
      <w:tr w:rsidR="000954DB" w:rsidTr="00635197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 xml:space="preserve">Príjmy z </w:t>
            </w:r>
            <w:proofErr w:type="spellStart"/>
            <w:r w:rsidRPr="007E42E0">
              <w:rPr>
                <w:sz w:val="20"/>
                <w:szCs w:val="20"/>
              </w:rPr>
              <w:t>podnik.činnosti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221 223</w:t>
            </w:r>
            <w:r>
              <w:rPr>
                <w:sz w:val="20"/>
                <w:szCs w:val="20"/>
              </w:rPr>
              <w:t xml:space="preserve"> </w:t>
            </w:r>
            <w:r w:rsidRPr="007E42E0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 xml:space="preserve"> </w:t>
            </w:r>
            <w:r w:rsidRPr="007E42E0">
              <w:rPr>
                <w:sz w:val="20"/>
                <w:szCs w:val="20"/>
              </w:rPr>
              <w:t xml:space="preserve">71 PC 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223001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71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PC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 w:rsidRPr="004966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4966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 w:rsidRPr="0049669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4966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 w:rsidRPr="0049669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</w:t>
            </w:r>
            <w:r w:rsidRPr="00496693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954DB" w:rsidTr="00635197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Podnikat</w:t>
            </w:r>
            <w:proofErr w:type="spellEnd"/>
            <w:r>
              <w:rPr>
                <w:sz w:val="20"/>
                <w:szCs w:val="20"/>
              </w:rPr>
              <w:t>. účet – z MO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221 453 71 PC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 w:rsidRPr="004966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4966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 w:rsidRPr="004966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4966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 w:rsidRPr="00496693">
              <w:rPr>
                <w:sz w:val="20"/>
                <w:szCs w:val="20"/>
              </w:rPr>
              <w:t>13 637,96</w:t>
            </w:r>
          </w:p>
        </w:tc>
      </w:tr>
      <w:tr w:rsidR="000954DB" w:rsidTr="00635197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 xml:space="preserve">Projektový účet príjem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221 311</w:t>
            </w:r>
            <w:r>
              <w:rPr>
                <w:sz w:val="20"/>
                <w:szCs w:val="20"/>
              </w:rPr>
              <w:t xml:space="preserve"> </w:t>
            </w:r>
            <w:r w:rsidRPr="007E42E0">
              <w:rPr>
                <w:sz w:val="20"/>
                <w:szCs w:val="20"/>
              </w:rPr>
              <w:t xml:space="preserve">11O5 </w:t>
            </w:r>
            <w:r w:rsidRPr="00BE7E53">
              <w:rPr>
                <w:sz w:val="18"/>
                <w:szCs w:val="18"/>
              </w:rPr>
              <w:t>PRO</w:t>
            </w:r>
            <w:r w:rsidRPr="007E42E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311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11O5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PRO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81 780,45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52 373,00</w:t>
            </w:r>
          </w:p>
        </w:tc>
      </w:tr>
      <w:tr w:rsidR="000954DB" w:rsidTr="00635197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účet – z MO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221 453 11O5 </w:t>
            </w:r>
            <w:r w:rsidRPr="0097559A">
              <w:rPr>
                <w:sz w:val="18"/>
                <w:szCs w:val="18"/>
              </w:rPr>
              <w:t>PRO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11O5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954DB" w:rsidRPr="007E42E0" w:rsidRDefault="000954DB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126 098,00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954DB" w:rsidRPr="00496693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177 026,84</w:t>
            </w:r>
          </w:p>
        </w:tc>
      </w:tr>
      <w:tr w:rsidR="000954DB" w:rsidTr="00635197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Darovací účet – z MO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221 453 72a DAR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72a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1 709,71</w:t>
            </w:r>
          </w:p>
        </w:tc>
      </w:tr>
      <w:tr w:rsidR="000954DB" w:rsidTr="00635197">
        <w:trPr>
          <w:trHeight w:val="510"/>
        </w:trPr>
        <w:tc>
          <w:tcPr>
            <w:tcW w:w="2127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Bežný transfer zo ŠR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223 312001 111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312001</w:t>
            </w:r>
          </w:p>
        </w:tc>
        <w:tc>
          <w:tcPr>
            <w:tcW w:w="585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96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954DB" w:rsidRDefault="000954DB" w:rsidP="006351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954DB" w:rsidTr="00635197">
        <w:trPr>
          <w:trHeight w:val="510"/>
        </w:trPr>
        <w:tc>
          <w:tcPr>
            <w:tcW w:w="2127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rPr>
                <w:b/>
                <w:bCs/>
                <w:sz w:val="20"/>
                <w:szCs w:val="20"/>
              </w:rPr>
            </w:pPr>
            <w:r w:rsidRPr="007E42E0"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01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rPr>
                <w:sz w:val="20"/>
                <w:szCs w:val="20"/>
              </w:rPr>
            </w:pPr>
            <w:r w:rsidRPr="007E42E0">
              <w:rPr>
                <w:sz w:val="20"/>
                <w:szCs w:val="20"/>
              </w:rPr>
              <w:t> </w:t>
            </w:r>
          </w:p>
        </w:tc>
        <w:tc>
          <w:tcPr>
            <w:tcW w:w="1197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45 900,00</w:t>
            </w:r>
            <w:r w:rsidRPr="007E42E0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234 850,12</w:t>
            </w:r>
            <w:r w:rsidRPr="007E42E0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000000" w:fill="A6A6A6"/>
            <w:noWrap/>
            <w:vAlign w:val="bottom"/>
            <w:hideMark/>
          </w:tcPr>
          <w:p w:rsidR="000954DB" w:rsidRPr="007E42E0" w:rsidRDefault="000954DB" w:rsidP="006351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281 647,68</w:t>
            </w:r>
            <w:r w:rsidRPr="007E42E0">
              <w:rPr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0954DB" w:rsidRPr="00847E7E" w:rsidRDefault="000954DB" w:rsidP="000954DB">
      <w:pPr>
        <w:pStyle w:val="Normlnywebov"/>
        <w:spacing w:before="0" w:beforeAutospacing="0" w:after="0" w:afterAutospacing="0" w:line="360" w:lineRule="auto"/>
        <w:ind w:right="425"/>
        <w:jc w:val="both"/>
        <w:rPr>
          <w:sz w:val="12"/>
          <w:szCs w:val="12"/>
        </w:rPr>
      </w:pPr>
    </w:p>
    <w:p w:rsidR="000954DB" w:rsidRDefault="000954DB" w:rsidP="000954DB">
      <w:pPr>
        <w:spacing w:line="360" w:lineRule="auto"/>
        <w:ind w:firstLine="360"/>
        <w:jc w:val="both"/>
      </w:pPr>
    </w:p>
    <w:p w:rsidR="000954DB" w:rsidRDefault="000954DB" w:rsidP="000954DB">
      <w:pPr>
        <w:spacing w:line="360" w:lineRule="auto"/>
        <w:ind w:firstLine="360"/>
        <w:jc w:val="both"/>
      </w:pPr>
      <w:r>
        <w:t>Finančné prostriedky plynúce na základe uzatvorených zmlúv o nájme nebytového priestoru školy dosiahli za rok 2022 výšku 9 037,00</w:t>
      </w:r>
      <w:r w:rsidRPr="00847E7E">
        <w:t xml:space="preserve"> €.</w:t>
      </w:r>
      <w:r>
        <w:t xml:space="preserve"> Ostatné rozpočtované príjmy – vrátené finančné prostriedky z minulých rokov sú vo výške  2 263,17 </w:t>
      </w:r>
      <w:r w:rsidRPr="00847E7E">
        <w:t>€</w:t>
      </w:r>
      <w:r>
        <w:t xml:space="preserve">. </w:t>
      </w:r>
    </w:p>
    <w:p w:rsidR="000954DB" w:rsidRPr="007C078A" w:rsidRDefault="000954DB" w:rsidP="000954DB">
      <w:pPr>
        <w:spacing w:line="360" w:lineRule="auto"/>
        <w:ind w:firstLine="360"/>
        <w:jc w:val="both"/>
        <w:rPr>
          <w:sz w:val="20"/>
          <w:szCs w:val="20"/>
        </w:rPr>
      </w:pPr>
    </w:p>
    <w:p w:rsidR="000954DB" w:rsidRDefault="000954DB" w:rsidP="000954DB">
      <w:pPr>
        <w:spacing w:line="360" w:lineRule="auto"/>
        <w:ind w:firstLine="360"/>
        <w:jc w:val="both"/>
      </w:pPr>
      <w:r>
        <w:t xml:space="preserve">Príjmy plynúce z podnikateľskej činnosti za predaj služieb autoškoly sú v celkovej výške     25 500,00 €. Zostatok z minulého obdobia predstavuje sumu 13 637,96 </w:t>
      </w:r>
      <w:r w:rsidRPr="00847E7E">
        <w:t>€</w:t>
      </w:r>
      <w:r>
        <w:t xml:space="preserve">. </w:t>
      </w:r>
    </w:p>
    <w:p w:rsidR="000954DB" w:rsidRDefault="000954DB" w:rsidP="000954DB">
      <w:pPr>
        <w:spacing w:line="360" w:lineRule="auto"/>
        <w:ind w:firstLine="360"/>
        <w:jc w:val="both"/>
      </w:pPr>
    </w:p>
    <w:p w:rsidR="000954DB" w:rsidRDefault="000954DB" w:rsidP="000954DB">
      <w:pPr>
        <w:spacing w:line="360" w:lineRule="auto"/>
        <w:ind w:firstLine="360"/>
        <w:jc w:val="both"/>
      </w:pPr>
      <w:r>
        <w:t xml:space="preserve">Zapájaním sa školy do projektov </w:t>
      </w:r>
      <w:r w:rsidRPr="00843668">
        <w:t>v rámci</w:t>
      </w:r>
      <w:r w:rsidRPr="00847E7E">
        <w:t xml:space="preserve"> </w:t>
      </w:r>
      <w:r>
        <w:t>programu ERASMUS+ získala škola dva nové granty v celkovej sume</w:t>
      </w:r>
      <w:r w:rsidRPr="004E723D">
        <w:t xml:space="preserve"> </w:t>
      </w:r>
      <w:r>
        <w:t>40 106,00</w:t>
      </w:r>
      <w:r w:rsidRPr="00847E7E">
        <w:t xml:space="preserve"> €</w:t>
      </w:r>
      <w:r>
        <w:t xml:space="preserve"> a celkové príjmy za projekty, vrátane splátok plynúcich </w:t>
      </w:r>
      <w:r>
        <w:lastRenderedPageBreak/>
        <w:t xml:space="preserve">projektov sú v sume 52 373,00.  Spolu so zostatkom z minulého obdobia, ktorý predstavuje sumu 177 026,84 </w:t>
      </w:r>
      <w:r w:rsidRPr="00847E7E">
        <w:t>€</w:t>
      </w:r>
      <w:r>
        <w:t xml:space="preserve">,  sú celkové naplnené príjmy z projektov vo výške 229 399,84 </w:t>
      </w:r>
      <w:r w:rsidRPr="00847E7E">
        <w:t>€</w:t>
      </w:r>
      <w:r>
        <w:t>.</w:t>
      </w:r>
    </w:p>
    <w:p w:rsidR="000954DB" w:rsidRDefault="000954DB" w:rsidP="000954DB">
      <w:pPr>
        <w:spacing w:line="360" w:lineRule="auto"/>
        <w:ind w:firstLine="360"/>
        <w:jc w:val="both"/>
      </w:pPr>
    </w:p>
    <w:p w:rsidR="000954DB" w:rsidRDefault="000954DB" w:rsidP="000954DB">
      <w:pPr>
        <w:spacing w:line="360" w:lineRule="auto"/>
        <w:ind w:firstLine="360"/>
        <w:jc w:val="both"/>
      </w:pPr>
      <w:r>
        <w:t xml:space="preserve">V roku 2022 sa študenti školy zúčastnili Strojárskej olympiády, ktorú organizovala Strojnícka fakulta STU v Bratislave a umiestnením sa získali študenti príjem v hodnote 100,00 </w:t>
      </w:r>
      <w:r w:rsidRPr="00847E7E">
        <w:t>€</w:t>
      </w:r>
      <w:r>
        <w:t xml:space="preserve">. Tento peňažný príjem bol v zmysle zmlúv vyplatený oceneným študentom. </w:t>
      </w:r>
    </w:p>
    <w:p w:rsidR="000954DB" w:rsidRDefault="000954DB" w:rsidP="000954DB">
      <w:pPr>
        <w:spacing w:line="360" w:lineRule="auto"/>
        <w:ind w:firstLine="360"/>
        <w:jc w:val="both"/>
      </w:pPr>
      <w:r>
        <w:t xml:space="preserve">Zostatok finančných prostriedkov na darovacom účte k 31.12.2022 predstavuje sumu 1 709,71 </w:t>
      </w:r>
      <w:r w:rsidRPr="00847E7E">
        <w:t>€</w:t>
      </w:r>
      <w:r>
        <w:t>.</w:t>
      </w:r>
    </w:p>
    <w:p w:rsidR="000954DB" w:rsidRDefault="000954DB" w:rsidP="000954DB">
      <w:pPr>
        <w:spacing w:line="276" w:lineRule="auto"/>
        <w:ind w:firstLine="360"/>
        <w:jc w:val="both"/>
      </w:pPr>
    </w:p>
    <w:p w:rsidR="000954DB" w:rsidRPr="00513762" w:rsidRDefault="000954DB" w:rsidP="000954DB">
      <w:pPr>
        <w:pStyle w:val="Normlnywebov"/>
        <w:pBdr>
          <w:bottom w:val="single" w:sz="4" w:space="1" w:color="auto"/>
        </w:pBdr>
        <w:spacing w:before="120" w:beforeAutospacing="0" w:after="0" w:afterAutospacing="0"/>
        <w:jc w:val="both"/>
        <w:rPr>
          <w:b/>
          <w:bCs/>
          <w:caps/>
        </w:rPr>
      </w:pPr>
      <w:r w:rsidRPr="00513762">
        <w:rPr>
          <w:b/>
          <w:bCs/>
          <w:caps/>
        </w:rPr>
        <w:t>III. Čerpanie  rozpOčtových výdavkov</w:t>
      </w:r>
    </w:p>
    <w:p w:rsidR="000954DB" w:rsidRPr="008E5247" w:rsidRDefault="000954DB" w:rsidP="000954DB">
      <w:pPr>
        <w:pStyle w:val="Normlnywebov"/>
        <w:spacing w:before="120" w:beforeAutospacing="0" w:after="0" w:afterAutospacing="0"/>
        <w:jc w:val="both"/>
        <w:rPr>
          <w:sz w:val="16"/>
          <w:szCs w:val="16"/>
        </w:rPr>
      </w:pP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360"/>
        <w:jc w:val="both"/>
      </w:pPr>
      <w:r w:rsidRPr="005B335F">
        <w:t xml:space="preserve">V rozpočtových výdavkoch </w:t>
      </w:r>
      <w:r>
        <w:t xml:space="preserve">škola </w:t>
      </w:r>
      <w:r w:rsidRPr="005B335F">
        <w:t>k 31.12.20</w:t>
      </w:r>
      <w:r>
        <w:t>22</w:t>
      </w:r>
      <w:r w:rsidRPr="005B335F">
        <w:t xml:space="preserve"> </w:t>
      </w:r>
      <w:r w:rsidRPr="004E723D">
        <w:t>dosiahl</w:t>
      </w:r>
      <w:r>
        <w:t>a</w:t>
      </w:r>
      <w:r w:rsidRPr="004E723D">
        <w:t xml:space="preserve">  </w:t>
      </w:r>
      <w:r>
        <w:t>92,20</w:t>
      </w:r>
      <w:r w:rsidRPr="004E723D">
        <w:t xml:space="preserve"> % čerpani</w:t>
      </w:r>
      <w:r>
        <w:t>e</w:t>
      </w:r>
      <w:r w:rsidRPr="005B335F">
        <w:t xml:space="preserve"> k upravenému rozpočtu.</w:t>
      </w:r>
      <w:r>
        <w:t xml:space="preserve"> </w:t>
      </w:r>
    </w:p>
    <w:p w:rsidR="000954DB" w:rsidRPr="005C6AAE" w:rsidRDefault="000954DB" w:rsidP="000954DB">
      <w:pPr>
        <w:jc w:val="both"/>
      </w:pPr>
      <w:r w:rsidRPr="005C6AAE">
        <w:t xml:space="preserve">Prehľad za jednotlivé </w:t>
      </w:r>
      <w:r>
        <w:t>kategórie</w:t>
      </w:r>
      <w:r w:rsidRPr="005C6AAE">
        <w:t xml:space="preserve"> EK – finančné prostriedky zo ŠR (KZ111)</w:t>
      </w: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598"/>
        <w:gridCol w:w="1559"/>
      </w:tblGrid>
      <w:tr w:rsidR="000954DB" w:rsidRPr="006D4B5B" w:rsidTr="00635197">
        <w:trPr>
          <w:trHeight w:val="170"/>
        </w:trPr>
        <w:tc>
          <w:tcPr>
            <w:tcW w:w="2694" w:type="dxa"/>
            <w:shd w:val="clear" w:color="auto" w:fill="auto"/>
          </w:tcPr>
          <w:p w:rsidR="000954DB" w:rsidRPr="00FE22C4" w:rsidRDefault="000954DB" w:rsidP="00635197">
            <w:pPr>
              <w:pStyle w:val="Normlnywebov"/>
              <w:spacing w:before="120" w:beforeAutospacing="0" w:after="0" w:afterAutospacing="0"/>
              <w:jc w:val="both"/>
              <w:rPr>
                <w:b/>
                <w:bCs/>
              </w:rPr>
            </w:pPr>
            <w:r w:rsidRPr="00FE22C4">
              <w:rPr>
                <w:b/>
                <w:bCs/>
              </w:rPr>
              <w:t>Ekonomická klasifikácia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4DB" w:rsidRPr="002B4B29" w:rsidRDefault="000954DB" w:rsidP="00635197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 w:rsidRPr="002B4B29">
              <w:rPr>
                <w:b/>
              </w:rPr>
              <w:t>Schválený rozpočet</w:t>
            </w:r>
          </w:p>
          <w:p w:rsidR="000954DB" w:rsidRPr="002B4B29" w:rsidRDefault="000954DB" w:rsidP="00635197">
            <w:pPr>
              <w:pStyle w:val="Normlnywebov"/>
              <w:spacing w:before="60" w:beforeAutospacing="0" w:after="60" w:afterAutospacing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2B4B29">
              <w:rPr>
                <w:b/>
              </w:rPr>
              <w:t>a rok 20</w:t>
            </w:r>
            <w:r>
              <w:rPr>
                <w:b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4DB" w:rsidRPr="002B4B29" w:rsidRDefault="000954DB" w:rsidP="00635197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 w:rsidRPr="002B4B29">
              <w:rPr>
                <w:b/>
              </w:rPr>
              <w:t>Upravený rozpočet</w:t>
            </w:r>
          </w:p>
          <w:p w:rsidR="000954DB" w:rsidRPr="002B4B29" w:rsidRDefault="000954DB" w:rsidP="00635197">
            <w:pPr>
              <w:pStyle w:val="Normlnywebov"/>
              <w:spacing w:before="60" w:beforeAutospacing="0" w:after="60" w:afterAutospacing="0"/>
              <w:jc w:val="center"/>
              <w:rPr>
                <w:b/>
              </w:rPr>
            </w:pPr>
            <w:r w:rsidRPr="002B4B29">
              <w:rPr>
                <w:b/>
              </w:rPr>
              <w:t>na rok 20</w:t>
            </w:r>
            <w:r>
              <w:rPr>
                <w:b/>
              </w:rPr>
              <w:t>22</w:t>
            </w:r>
          </w:p>
        </w:tc>
        <w:tc>
          <w:tcPr>
            <w:tcW w:w="1598" w:type="dxa"/>
          </w:tcPr>
          <w:p w:rsidR="000954DB" w:rsidRDefault="000954DB" w:rsidP="00635197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Čerpaný</w:t>
            </w:r>
          </w:p>
          <w:p w:rsidR="000954DB" w:rsidRDefault="000954DB" w:rsidP="00635197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0954DB" w:rsidRPr="002B4B29" w:rsidRDefault="000954DB" w:rsidP="00635197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za rok 2022</w:t>
            </w:r>
          </w:p>
        </w:tc>
        <w:tc>
          <w:tcPr>
            <w:tcW w:w="1559" w:type="dxa"/>
          </w:tcPr>
          <w:p w:rsidR="000954DB" w:rsidRDefault="000954DB" w:rsidP="00635197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Zostatok</w:t>
            </w:r>
          </w:p>
          <w:p w:rsidR="000954DB" w:rsidRDefault="000954DB" w:rsidP="00635197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rozpočtu</w:t>
            </w:r>
          </w:p>
          <w:p w:rsidR="000954DB" w:rsidRPr="002B4B29" w:rsidRDefault="000954DB" w:rsidP="00635197">
            <w:pPr>
              <w:pStyle w:val="Normlnywebov"/>
              <w:spacing w:before="6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za rok 2022</w:t>
            </w:r>
          </w:p>
        </w:tc>
      </w:tr>
      <w:tr w:rsidR="000954DB" w:rsidRPr="006D4B5B" w:rsidTr="00635197">
        <w:trPr>
          <w:trHeight w:val="560"/>
        </w:trPr>
        <w:tc>
          <w:tcPr>
            <w:tcW w:w="2694" w:type="dxa"/>
            <w:shd w:val="clear" w:color="auto" w:fill="auto"/>
            <w:vAlign w:val="center"/>
          </w:tcPr>
          <w:p w:rsidR="000954DB" w:rsidRPr="002B4B29" w:rsidRDefault="000954DB" w:rsidP="00635197">
            <w:pPr>
              <w:pStyle w:val="Normlnywebov"/>
              <w:spacing w:before="60" w:beforeAutospacing="0" w:after="60" w:afterAutospacing="0"/>
            </w:pPr>
            <w:r w:rsidRPr="002B4B29">
              <w:t>Mzdové prostriedky 610)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4DB" w:rsidRPr="00726F84" w:rsidRDefault="000954DB" w:rsidP="00635197">
            <w:pPr>
              <w:pStyle w:val="Normlnywebov"/>
              <w:spacing w:before="60" w:beforeAutospacing="0" w:after="60" w:afterAutospacing="0"/>
              <w:jc w:val="center"/>
            </w:pPr>
            <w:r>
              <w:t>579 751,00</w:t>
            </w:r>
            <w:r w:rsidRPr="00726F84"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:rsidR="000954DB" w:rsidRPr="00726F84" w:rsidRDefault="000954DB" w:rsidP="00635197">
            <w:pPr>
              <w:jc w:val="center"/>
            </w:pPr>
          </w:p>
          <w:p w:rsidR="000954DB" w:rsidRPr="00726F84" w:rsidRDefault="000954DB" w:rsidP="00635197">
            <w:pPr>
              <w:jc w:val="center"/>
            </w:pPr>
            <w:r>
              <w:t>611 703,48</w:t>
            </w:r>
            <w:r w:rsidRPr="00726F84">
              <w:t xml:space="preserve"> €</w:t>
            </w:r>
          </w:p>
          <w:p w:rsidR="000954DB" w:rsidRPr="00726F84" w:rsidRDefault="000954DB" w:rsidP="00635197">
            <w:pPr>
              <w:jc w:val="center"/>
            </w:pPr>
          </w:p>
        </w:tc>
        <w:tc>
          <w:tcPr>
            <w:tcW w:w="1598" w:type="dxa"/>
            <w:vAlign w:val="center"/>
          </w:tcPr>
          <w:p w:rsidR="000954DB" w:rsidRPr="00726F84" w:rsidRDefault="000954DB" w:rsidP="00635197">
            <w:pPr>
              <w:jc w:val="center"/>
            </w:pPr>
            <w:r>
              <w:t>540 052,02 €</w:t>
            </w:r>
          </w:p>
        </w:tc>
        <w:tc>
          <w:tcPr>
            <w:tcW w:w="1559" w:type="dxa"/>
            <w:vAlign w:val="center"/>
          </w:tcPr>
          <w:p w:rsidR="000954DB" w:rsidRPr="00726F84" w:rsidRDefault="000954DB" w:rsidP="00635197">
            <w:pPr>
              <w:jc w:val="center"/>
            </w:pPr>
            <w:r>
              <w:t>71 651,46 €</w:t>
            </w:r>
          </w:p>
        </w:tc>
      </w:tr>
      <w:tr w:rsidR="000954DB" w:rsidRPr="006D4B5B" w:rsidTr="0063519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:rsidR="000954DB" w:rsidRPr="002B4B29" w:rsidRDefault="000954DB" w:rsidP="00635197">
            <w:pPr>
              <w:pStyle w:val="Normlnywebov"/>
              <w:spacing w:before="60" w:beforeAutospacing="0" w:after="60" w:afterAutospacing="0"/>
            </w:pPr>
            <w:r w:rsidRPr="002B4B29">
              <w:t>Poistné a príspevok do poisťovní (620)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4DB" w:rsidRPr="00726F84" w:rsidRDefault="000954DB" w:rsidP="00635197">
            <w:pPr>
              <w:jc w:val="center"/>
            </w:pPr>
            <w:r>
              <w:t>204 839,00</w:t>
            </w:r>
            <w:r w:rsidRPr="00726F84"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:rsidR="000954DB" w:rsidRPr="00726F84" w:rsidRDefault="000954DB" w:rsidP="00635197">
            <w:pPr>
              <w:jc w:val="center"/>
            </w:pPr>
          </w:p>
          <w:p w:rsidR="000954DB" w:rsidRPr="00726F84" w:rsidRDefault="000954DB" w:rsidP="00635197">
            <w:pPr>
              <w:jc w:val="center"/>
            </w:pPr>
            <w:r>
              <w:t>221 268,46</w:t>
            </w:r>
            <w:r w:rsidRPr="00726F84">
              <w:t xml:space="preserve"> €</w:t>
            </w:r>
          </w:p>
          <w:p w:rsidR="000954DB" w:rsidRPr="00726F84" w:rsidRDefault="000954DB" w:rsidP="00635197">
            <w:pPr>
              <w:jc w:val="center"/>
            </w:pPr>
          </w:p>
        </w:tc>
        <w:tc>
          <w:tcPr>
            <w:tcW w:w="1598" w:type="dxa"/>
            <w:vAlign w:val="center"/>
          </w:tcPr>
          <w:p w:rsidR="000954DB" w:rsidRPr="00726F84" w:rsidRDefault="000954DB" w:rsidP="00635197">
            <w:pPr>
              <w:jc w:val="center"/>
            </w:pPr>
            <w:r>
              <w:t>221 120,57 €</w:t>
            </w:r>
          </w:p>
        </w:tc>
        <w:tc>
          <w:tcPr>
            <w:tcW w:w="1559" w:type="dxa"/>
            <w:vAlign w:val="center"/>
          </w:tcPr>
          <w:p w:rsidR="000954DB" w:rsidRPr="00726F84" w:rsidRDefault="000954DB" w:rsidP="00635197">
            <w:pPr>
              <w:jc w:val="center"/>
            </w:pPr>
            <w:r>
              <w:t>147,89 €</w:t>
            </w:r>
          </w:p>
        </w:tc>
      </w:tr>
      <w:tr w:rsidR="000954DB" w:rsidRPr="006D4B5B" w:rsidTr="0063519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:rsidR="000954DB" w:rsidRPr="002B4B29" w:rsidRDefault="000954DB" w:rsidP="00635197">
            <w:pPr>
              <w:pStyle w:val="Normlnywebov"/>
              <w:spacing w:before="60" w:beforeAutospacing="0" w:after="60" w:afterAutospacing="0"/>
            </w:pPr>
            <w:r w:rsidRPr="002B4B29">
              <w:t>Tovary a služby (630)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4DB" w:rsidRPr="00726F84" w:rsidRDefault="000954DB" w:rsidP="00635197">
            <w:pPr>
              <w:jc w:val="center"/>
            </w:pPr>
            <w:r>
              <w:t>127 412,00</w:t>
            </w:r>
            <w:r w:rsidRPr="00726F84"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:rsidR="000954DB" w:rsidRPr="00726F84" w:rsidRDefault="000954DB" w:rsidP="00635197">
            <w:pPr>
              <w:jc w:val="center"/>
            </w:pPr>
          </w:p>
          <w:p w:rsidR="000954DB" w:rsidRPr="00726F84" w:rsidRDefault="000954DB" w:rsidP="00635197">
            <w:pPr>
              <w:jc w:val="center"/>
            </w:pPr>
            <w:r>
              <w:t>130 630,18</w:t>
            </w:r>
            <w:r w:rsidRPr="00726F84">
              <w:t xml:space="preserve"> €</w:t>
            </w:r>
          </w:p>
          <w:p w:rsidR="000954DB" w:rsidRPr="00726F84" w:rsidRDefault="000954DB" w:rsidP="00635197">
            <w:pPr>
              <w:jc w:val="center"/>
            </w:pPr>
          </w:p>
        </w:tc>
        <w:tc>
          <w:tcPr>
            <w:tcW w:w="1598" w:type="dxa"/>
            <w:vAlign w:val="center"/>
          </w:tcPr>
          <w:p w:rsidR="000954DB" w:rsidRPr="00726F84" w:rsidRDefault="000954DB" w:rsidP="00635197">
            <w:pPr>
              <w:jc w:val="center"/>
            </w:pPr>
            <w:r>
              <w:t>126 173,36 €</w:t>
            </w:r>
          </w:p>
        </w:tc>
        <w:tc>
          <w:tcPr>
            <w:tcW w:w="1559" w:type="dxa"/>
            <w:vAlign w:val="center"/>
          </w:tcPr>
          <w:p w:rsidR="000954DB" w:rsidRPr="00726F84" w:rsidRDefault="000954DB" w:rsidP="00635197">
            <w:pPr>
              <w:jc w:val="center"/>
            </w:pPr>
            <w:r>
              <w:t>4 456,82 €</w:t>
            </w:r>
          </w:p>
        </w:tc>
      </w:tr>
      <w:tr w:rsidR="000954DB" w:rsidRPr="006D4B5B" w:rsidTr="0063519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:rsidR="000954DB" w:rsidRPr="002B4B29" w:rsidRDefault="000954DB" w:rsidP="00635197">
            <w:pPr>
              <w:pStyle w:val="Normlnywebov"/>
              <w:spacing w:before="60" w:beforeAutospacing="0" w:after="60" w:afterAutospacing="0"/>
            </w:pPr>
            <w:r w:rsidRPr="002B4B29">
              <w:t>Bežné transfery (640)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4DB" w:rsidRPr="00726F84" w:rsidRDefault="000954DB" w:rsidP="00635197">
            <w:pPr>
              <w:jc w:val="center"/>
            </w:pPr>
            <w:r>
              <w:t>1 111,00</w:t>
            </w:r>
            <w:r w:rsidRPr="00726F84"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:rsidR="000954DB" w:rsidRPr="00726F84" w:rsidRDefault="000954DB" w:rsidP="00635197">
            <w:pPr>
              <w:jc w:val="center"/>
            </w:pPr>
          </w:p>
          <w:p w:rsidR="000954DB" w:rsidRPr="00726F84" w:rsidRDefault="000954DB" w:rsidP="00635197">
            <w:pPr>
              <w:jc w:val="center"/>
            </w:pPr>
            <w:r w:rsidRPr="00726F84">
              <w:t xml:space="preserve">   </w:t>
            </w:r>
            <w:r>
              <w:t xml:space="preserve">16 056,89 </w:t>
            </w:r>
            <w:r w:rsidRPr="00726F84">
              <w:t xml:space="preserve"> €</w:t>
            </w:r>
          </w:p>
          <w:p w:rsidR="000954DB" w:rsidRPr="00726F84" w:rsidRDefault="000954DB" w:rsidP="00635197">
            <w:pPr>
              <w:jc w:val="center"/>
            </w:pPr>
          </w:p>
        </w:tc>
        <w:tc>
          <w:tcPr>
            <w:tcW w:w="1598" w:type="dxa"/>
            <w:vAlign w:val="center"/>
          </w:tcPr>
          <w:p w:rsidR="000954DB" w:rsidRPr="00726F84" w:rsidRDefault="000954DB" w:rsidP="00635197">
            <w:pPr>
              <w:jc w:val="center"/>
            </w:pPr>
            <w:r>
              <w:t>15 875,89 €</w:t>
            </w:r>
          </w:p>
        </w:tc>
        <w:tc>
          <w:tcPr>
            <w:tcW w:w="1559" w:type="dxa"/>
            <w:vAlign w:val="center"/>
          </w:tcPr>
          <w:p w:rsidR="000954DB" w:rsidRPr="00726F84" w:rsidRDefault="000954DB" w:rsidP="00635197">
            <w:pPr>
              <w:jc w:val="center"/>
            </w:pPr>
            <w:r>
              <w:t>181,00 €</w:t>
            </w:r>
          </w:p>
        </w:tc>
      </w:tr>
      <w:tr w:rsidR="000954DB" w:rsidRPr="006D4B5B" w:rsidTr="0063519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:rsidR="000954DB" w:rsidRPr="005C6AAE" w:rsidRDefault="000954DB" w:rsidP="00635197">
            <w:pPr>
              <w:pStyle w:val="Normlnywebov"/>
              <w:spacing w:before="60" w:beforeAutospacing="0" w:after="60" w:afterAutospacing="0"/>
              <w:rPr>
                <w:b/>
                <w:bCs/>
              </w:rPr>
            </w:pPr>
            <w:r w:rsidRPr="005C6AAE">
              <w:rPr>
                <w:b/>
                <w:bCs/>
              </w:rPr>
              <w:t>SPOLU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4DB" w:rsidRPr="005C6AAE" w:rsidRDefault="000954DB" w:rsidP="0063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913 113</w:t>
            </w:r>
            <w:r w:rsidRPr="005C6AAE">
              <w:rPr>
                <w:b/>
                <w:bCs/>
              </w:rPr>
              <w:t>,00 €</w:t>
            </w:r>
          </w:p>
        </w:tc>
        <w:tc>
          <w:tcPr>
            <w:tcW w:w="1701" w:type="dxa"/>
            <w:shd w:val="clear" w:color="auto" w:fill="auto"/>
          </w:tcPr>
          <w:p w:rsidR="000954DB" w:rsidRPr="005C6AAE" w:rsidRDefault="000954DB" w:rsidP="00635197">
            <w:pPr>
              <w:jc w:val="center"/>
              <w:rPr>
                <w:b/>
                <w:bCs/>
              </w:rPr>
            </w:pPr>
          </w:p>
          <w:p w:rsidR="000954DB" w:rsidRPr="005C6AAE" w:rsidRDefault="000954DB" w:rsidP="0063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979 659,01</w:t>
            </w:r>
            <w:r w:rsidRPr="005C6AAE">
              <w:rPr>
                <w:b/>
                <w:bCs/>
              </w:rPr>
              <w:t xml:space="preserve"> €</w:t>
            </w:r>
          </w:p>
          <w:p w:rsidR="000954DB" w:rsidRPr="005C6AAE" w:rsidRDefault="000954DB" w:rsidP="00635197">
            <w:pPr>
              <w:jc w:val="center"/>
              <w:rPr>
                <w:b/>
                <w:bCs/>
              </w:rPr>
            </w:pPr>
          </w:p>
        </w:tc>
        <w:tc>
          <w:tcPr>
            <w:tcW w:w="1598" w:type="dxa"/>
            <w:vAlign w:val="center"/>
          </w:tcPr>
          <w:p w:rsidR="000954DB" w:rsidRPr="005C6AAE" w:rsidRDefault="000954DB" w:rsidP="0063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903 221,84</w:t>
            </w:r>
            <w:r w:rsidRPr="005C6AAE">
              <w:rPr>
                <w:b/>
                <w:bCs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0954DB" w:rsidRPr="005C6AAE" w:rsidRDefault="000954DB" w:rsidP="0063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76 437,17</w:t>
            </w:r>
            <w:r w:rsidRPr="005C6AAE">
              <w:rPr>
                <w:b/>
                <w:bCs/>
              </w:rPr>
              <w:t xml:space="preserve"> €</w:t>
            </w:r>
          </w:p>
        </w:tc>
      </w:tr>
      <w:tr w:rsidR="000954DB" w:rsidRPr="006D4B5B" w:rsidTr="0063519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:rsidR="000954DB" w:rsidRPr="002B4B29" w:rsidRDefault="000954DB" w:rsidP="00635197">
            <w:pPr>
              <w:pStyle w:val="Normlnywebov"/>
              <w:spacing w:before="60" w:beforeAutospacing="0" w:after="60" w:afterAutospacing="0"/>
            </w:pPr>
            <w:r>
              <w:t>Kapitálové výdavky</w:t>
            </w:r>
            <w:r w:rsidRPr="002B4B29">
              <w:t xml:space="preserve"> (</w:t>
            </w:r>
            <w:r>
              <w:t>700</w:t>
            </w:r>
            <w:r w:rsidRPr="002B4B29"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4DB" w:rsidRPr="00726F84" w:rsidRDefault="000954DB" w:rsidP="00635197">
            <w:pPr>
              <w:jc w:val="center"/>
            </w:pPr>
            <w:r>
              <w:t>0,00</w:t>
            </w:r>
            <w:r w:rsidRPr="00726F84">
              <w:t xml:space="preserve"> €</w:t>
            </w:r>
          </w:p>
        </w:tc>
        <w:tc>
          <w:tcPr>
            <w:tcW w:w="1701" w:type="dxa"/>
            <w:shd w:val="clear" w:color="auto" w:fill="auto"/>
          </w:tcPr>
          <w:p w:rsidR="000954DB" w:rsidRPr="00726F84" w:rsidRDefault="000954DB" w:rsidP="00635197">
            <w:pPr>
              <w:jc w:val="center"/>
            </w:pPr>
          </w:p>
          <w:p w:rsidR="000954DB" w:rsidRDefault="000954DB" w:rsidP="00635197">
            <w:pPr>
              <w:jc w:val="center"/>
            </w:pPr>
            <w:r>
              <w:t>0,00</w:t>
            </w:r>
            <w:r w:rsidRPr="00726F84">
              <w:t xml:space="preserve"> €</w:t>
            </w:r>
          </w:p>
          <w:p w:rsidR="000954DB" w:rsidRPr="00726F84" w:rsidRDefault="000954DB" w:rsidP="00635197">
            <w:pPr>
              <w:jc w:val="center"/>
            </w:pPr>
          </w:p>
        </w:tc>
        <w:tc>
          <w:tcPr>
            <w:tcW w:w="1598" w:type="dxa"/>
            <w:vAlign w:val="center"/>
          </w:tcPr>
          <w:p w:rsidR="000954DB" w:rsidRPr="00726F84" w:rsidRDefault="000954DB" w:rsidP="00635197">
            <w:pPr>
              <w:jc w:val="center"/>
            </w:pPr>
            <w:r>
              <w:t>0,00</w:t>
            </w:r>
            <w:r w:rsidRPr="00726F84">
              <w:t xml:space="preserve"> €</w:t>
            </w:r>
          </w:p>
        </w:tc>
        <w:tc>
          <w:tcPr>
            <w:tcW w:w="1559" w:type="dxa"/>
          </w:tcPr>
          <w:p w:rsidR="000954DB" w:rsidRPr="00726F84" w:rsidRDefault="000954DB" w:rsidP="00635197">
            <w:pPr>
              <w:jc w:val="center"/>
            </w:pPr>
          </w:p>
          <w:p w:rsidR="000954DB" w:rsidRDefault="000954DB" w:rsidP="00635197">
            <w:pPr>
              <w:jc w:val="center"/>
            </w:pPr>
            <w:r>
              <w:t>0,00</w:t>
            </w:r>
            <w:r w:rsidRPr="00726F84">
              <w:t xml:space="preserve"> €</w:t>
            </w:r>
          </w:p>
          <w:p w:rsidR="000954DB" w:rsidRPr="00726F84" w:rsidRDefault="000954DB" w:rsidP="00635197">
            <w:pPr>
              <w:jc w:val="center"/>
            </w:pPr>
          </w:p>
        </w:tc>
      </w:tr>
      <w:tr w:rsidR="000954DB" w:rsidRPr="002B4B29" w:rsidTr="00635197">
        <w:trPr>
          <w:trHeight w:val="170"/>
        </w:trPr>
        <w:tc>
          <w:tcPr>
            <w:tcW w:w="2694" w:type="dxa"/>
            <w:shd w:val="clear" w:color="auto" w:fill="CCCCCC"/>
            <w:vAlign w:val="center"/>
          </w:tcPr>
          <w:p w:rsidR="000954DB" w:rsidRPr="000E2EA4" w:rsidRDefault="000954DB" w:rsidP="00635197">
            <w:pPr>
              <w:pStyle w:val="Normlnywebov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954DB" w:rsidRPr="00324710" w:rsidRDefault="000954DB" w:rsidP="006351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913 113</w:t>
            </w:r>
            <w:r w:rsidRPr="00324710">
              <w:rPr>
                <w:b/>
                <w:sz w:val="26"/>
                <w:szCs w:val="26"/>
              </w:rPr>
              <w:t>,00 €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954DB" w:rsidRPr="00324710" w:rsidRDefault="000954DB" w:rsidP="006351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979 659,01</w:t>
            </w:r>
            <w:r w:rsidRPr="00324710">
              <w:rPr>
                <w:b/>
                <w:sz w:val="26"/>
                <w:szCs w:val="26"/>
              </w:rPr>
              <w:t xml:space="preserve"> €</w:t>
            </w:r>
          </w:p>
        </w:tc>
        <w:tc>
          <w:tcPr>
            <w:tcW w:w="1598" w:type="dxa"/>
            <w:shd w:val="clear" w:color="auto" w:fill="CCCCCC"/>
            <w:vAlign w:val="center"/>
          </w:tcPr>
          <w:p w:rsidR="000954DB" w:rsidRPr="00324710" w:rsidRDefault="000954DB" w:rsidP="006351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903 221,84 €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0954DB" w:rsidRPr="00324710" w:rsidRDefault="000954DB" w:rsidP="006351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76 437,17 €</w:t>
            </w:r>
          </w:p>
        </w:tc>
      </w:tr>
    </w:tbl>
    <w:p w:rsidR="000954DB" w:rsidRPr="008E5247" w:rsidRDefault="000954DB" w:rsidP="000954DB">
      <w:pPr>
        <w:pStyle w:val="Normlnywebov"/>
        <w:spacing w:before="120" w:beforeAutospacing="0" w:after="0" w:afterAutospacing="0" w:line="360" w:lineRule="auto"/>
        <w:ind w:firstLine="360"/>
        <w:jc w:val="both"/>
        <w:rPr>
          <w:sz w:val="8"/>
          <w:szCs w:val="8"/>
        </w:rPr>
      </w:pP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t xml:space="preserve">Upravený rozpočet výdavkov k 31.12.2022 je v celkovej výške 979 659,01 </w:t>
      </w:r>
      <w:r w:rsidRPr="000A623C">
        <w:t>€</w:t>
      </w:r>
      <w:r>
        <w:t xml:space="preserve"> a skutočné čerpanie v celkovej výške 903 221,84</w:t>
      </w:r>
      <w:r w:rsidRPr="000A623C">
        <w:t xml:space="preserve"> €.</w:t>
      </w:r>
      <w:r>
        <w:t xml:space="preserve"> </w:t>
      </w:r>
    </w:p>
    <w:p w:rsidR="000954DB" w:rsidRPr="005B2A5A" w:rsidRDefault="000954DB" w:rsidP="000954DB">
      <w:pPr>
        <w:pStyle w:val="Normlnywebov"/>
        <w:spacing w:before="120" w:beforeAutospacing="0" w:after="0" w:afterAutospacing="0" w:line="360" w:lineRule="auto"/>
        <w:ind w:firstLine="360"/>
        <w:jc w:val="both"/>
        <w:rPr>
          <w:sz w:val="4"/>
          <w:szCs w:val="4"/>
        </w:rPr>
      </w:pP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lastRenderedPageBreak/>
        <w:t xml:space="preserve">Finančné prostriedky vo </w:t>
      </w:r>
      <w:r w:rsidRPr="00894B0B">
        <w:t xml:space="preserve">výške </w:t>
      </w:r>
      <w:r>
        <w:t>76 437,17</w:t>
      </w:r>
      <w:r w:rsidRPr="000A623C">
        <w:t xml:space="preserve"> €</w:t>
      </w:r>
      <w:r w:rsidRPr="005B335F">
        <w:t xml:space="preserve"> </w:t>
      </w:r>
      <w:r>
        <w:t>boli presunuté do roku 2023 a budú použité</w:t>
      </w:r>
      <w:r w:rsidRPr="00FC7D12">
        <w:t xml:space="preserve"> na pokrytie výdavkov školy súvisiacich s jej prevádzkou v priebehu prvého štvrťroka</w:t>
      </w:r>
      <w:r>
        <w:t xml:space="preserve">. </w:t>
      </w: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360"/>
        <w:jc w:val="both"/>
      </w:pPr>
      <w:r>
        <w:t xml:space="preserve">Značnú  položku v čerpaní rozpočtu tovarov a služieb predstavujú </w:t>
      </w:r>
      <w:r w:rsidRPr="005B335F">
        <w:t>výdavk</w:t>
      </w:r>
      <w:r>
        <w:t>y na energie, vodu a komunikácie</w:t>
      </w:r>
      <w:r w:rsidRPr="005B335F">
        <w:t xml:space="preserve"> </w:t>
      </w:r>
      <w:r>
        <w:t>–</w:t>
      </w:r>
      <w:r w:rsidRPr="005B335F">
        <w:t xml:space="preserve"> </w:t>
      </w:r>
      <w:r>
        <w:t xml:space="preserve">predovšetkým na </w:t>
      </w:r>
      <w:r w:rsidRPr="005B335F">
        <w:t>tepeln</w:t>
      </w:r>
      <w:r>
        <w:t>ú</w:t>
      </w:r>
      <w:r w:rsidRPr="005B335F">
        <w:t xml:space="preserve"> energi</w:t>
      </w:r>
      <w:r>
        <w:t>u</w:t>
      </w:r>
      <w:r w:rsidRPr="005B335F">
        <w:t>, ktorá odčerpáva množstvo finančných prostriedkov</w:t>
      </w:r>
      <w:r w:rsidRPr="00633BA5">
        <w:t xml:space="preserve"> </w:t>
      </w:r>
      <w:r w:rsidRPr="005B335F">
        <w:t>hlavne</w:t>
      </w:r>
      <w:r>
        <w:t xml:space="preserve"> v zimných mesiacoch.</w:t>
      </w:r>
    </w:p>
    <w:p w:rsidR="000954DB" w:rsidRPr="00807D6E" w:rsidRDefault="000954DB" w:rsidP="000954DB">
      <w:pPr>
        <w:pStyle w:val="Normlnywebov"/>
        <w:spacing w:before="120" w:beforeAutospacing="0" w:after="0" w:afterAutospacing="0" w:line="360" w:lineRule="auto"/>
        <w:ind w:firstLine="284"/>
        <w:jc w:val="both"/>
        <w:rPr>
          <w:sz w:val="10"/>
          <w:szCs w:val="10"/>
        </w:rPr>
      </w:pPr>
    </w:p>
    <w:p w:rsidR="000954DB" w:rsidRDefault="000954DB" w:rsidP="000954DB">
      <w:pPr>
        <w:pStyle w:val="Normlnywebov"/>
        <w:spacing w:before="120" w:beforeAutospacing="0" w:after="0" w:afterAutospacing="0" w:line="360" w:lineRule="auto"/>
        <w:ind w:firstLine="284"/>
        <w:jc w:val="both"/>
      </w:pPr>
      <w:r>
        <w:t>Čerpanie finančných prostriedkov zo štátneho rozpočtu k 31.12.2022 v percentuálnom vyjadrení k upravenému rozpočtu za jednotlivé ekonomické kategórie je nasledovný:</w:t>
      </w:r>
    </w:p>
    <w:p w:rsidR="000954DB" w:rsidRPr="00A24D68" w:rsidRDefault="000954DB" w:rsidP="000954DB">
      <w:pPr>
        <w:pStyle w:val="Normlnywebov"/>
        <w:spacing w:before="120" w:beforeAutospacing="0" w:after="0" w:afterAutospacing="0" w:line="360" w:lineRule="auto"/>
        <w:ind w:firstLine="284"/>
        <w:jc w:val="both"/>
        <w:rPr>
          <w:sz w:val="12"/>
          <w:szCs w:val="12"/>
        </w:rPr>
      </w:pPr>
    </w:p>
    <w:p w:rsidR="000954DB" w:rsidRDefault="000954DB" w:rsidP="000954DB">
      <w:pPr>
        <w:pStyle w:val="Normlnywebov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9275F6">
        <w:t>Mz</w:t>
      </w:r>
      <w:r>
        <w:t>dové prostriedky (610)</w:t>
      </w:r>
      <w:r>
        <w:tab/>
      </w:r>
      <w:r>
        <w:tab/>
      </w:r>
      <w:r>
        <w:tab/>
        <w:t>88,29 %</w:t>
      </w:r>
    </w:p>
    <w:p w:rsidR="000954DB" w:rsidRPr="005F7612" w:rsidRDefault="000954DB" w:rsidP="000954DB">
      <w:pPr>
        <w:pStyle w:val="Normlnywebov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5F7612">
        <w:t>Poistné a príspevky do poisťovní (620)</w:t>
      </w:r>
      <w:r w:rsidRPr="005F7612">
        <w:tab/>
        <w:t>99,93 %</w:t>
      </w:r>
    </w:p>
    <w:p w:rsidR="000954DB" w:rsidRPr="005F7612" w:rsidRDefault="000954DB" w:rsidP="000954DB">
      <w:pPr>
        <w:pStyle w:val="Normlnywebov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5F7612">
        <w:t>Tovary a služby (630)</w:t>
      </w:r>
      <w:r w:rsidRPr="005F7612">
        <w:tab/>
      </w:r>
      <w:r w:rsidRPr="005F7612">
        <w:tab/>
      </w:r>
      <w:r w:rsidRPr="005F7612">
        <w:tab/>
        <w:t>96,58 %</w:t>
      </w:r>
    </w:p>
    <w:p w:rsidR="000954DB" w:rsidRPr="005F7612" w:rsidRDefault="000954DB" w:rsidP="000954DB">
      <w:pPr>
        <w:pStyle w:val="Normlnywebov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5F7612">
        <w:t>Bežné transfery (640)</w:t>
      </w:r>
      <w:r w:rsidRPr="005F7612">
        <w:tab/>
      </w:r>
      <w:r w:rsidRPr="005F7612">
        <w:tab/>
      </w:r>
      <w:r w:rsidRPr="005F7612">
        <w:tab/>
      </w:r>
      <w:r w:rsidRPr="005F7612">
        <w:tab/>
        <w:t>92,19 %</w:t>
      </w:r>
    </w:p>
    <w:p w:rsidR="000954DB" w:rsidRPr="005F7612" w:rsidRDefault="000954DB" w:rsidP="000954DB">
      <w:pPr>
        <w:pStyle w:val="Normlnywebov"/>
        <w:numPr>
          <w:ilvl w:val="0"/>
          <w:numId w:val="22"/>
        </w:numPr>
        <w:spacing w:before="0" w:beforeAutospacing="0" w:after="0" w:afterAutospacing="0" w:line="360" w:lineRule="auto"/>
        <w:jc w:val="both"/>
      </w:pPr>
      <w:r w:rsidRPr="005F7612">
        <w:t>Kapitálové výdavky (710)</w:t>
      </w:r>
      <w:r w:rsidRPr="005F7612">
        <w:tab/>
      </w:r>
      <w:r w:rsidRPr="005F7612">
        <w:tab/>
      </w:r>
      <w:r w:rsidRPr="005F7612">
        <w:tab/>
        <w:t xml:space="preserve"> 0,00 %</w:t>
      </w:r>
    </w:p>
    <w:p w:rsidR="000954DB" w:rsidRDefault="000954DB" w:rsidP="000954DB">
      <w:pPr>
        <w:pStyle w:val="Normlnywebov"/>
        <w:pBdr>
          <w:bottom w:val="single" w:sz="4" w:space="1" w:color="auto"/>
        </w:pBdr>
        <w:spacing w:before="120" w:beforeAutospacing="0" w:after="0" w:afterAutospacing="0"/>
        <w:jc w:val="both"/>
        <w:rPr>
          <w:b/>
          <w:bCs/>
          <w:caps/>
        </w:rPr>
      </w:pPr>
    </w:p>
    <w:p w:rsidR="000954DB" w:rsidRDefault="000954DB" w:rsidP="000954DB">
      <w:pPr>
        <w:pStyle w:val="Normlnywebov"/>
        <w:pBdr>
          <w:bottom w:val="single" w:sz="4" w:space="1" w:color="auto"/>
        </w:pBdr>
        <w:spacing w:before="120" w:beforeAutospacing="0" w:after="0" w:afterAutospacing="0"/>
        <w:jc w:val="both"/>
        <w:rPr>
          <w:b/>
          <w:bCs/>
          <w:caps/>
        </w:rPr>
      </w:pPr>
    </w:p>
    <w:p w:rsidR="000954DB" w:rsidRPr="00513762" w:rsidRDefault="000954DB" w:rsidP="000954DB">
      <w:pPr>
        <w:pStyle w:val="Normlnywebov"/>
        <w:pBdr>
          <w:bottom w:val="single" w:sz="4" w:space="1" w:color="auto"/>
        </w:pBdr>
        <w:spacing w:before="120" w:beforeAutospacing="0" w:after="0" w:afterAutospacing="0"/>
        <w:jc w:val="both"/>
        <w:rPr>
          <w:b/>
          <w:bCs/>
          <w:caps/>
        </w:rPr>
      </w:pPr>
      <w:r w:rsidRPr="00513762">
        <w:rPr>
          <w:b/>
          <w:bCs/>
          <w:caps/>
        </w:rPr>
        <w:t>I</w:t>
      </w:r>
      <w:r>
        <w:rPr>
          <w:b/>
          <w:bCs/>
          <w:caps/>
        </w:rPr>
        <w:t>V</w:t>
      </w:r>
      <w:r w:rsidRPr="00513762">
        <w:rPr>
          <w:b/>
          <w:bCs/>
          <w:caps/>
        </w:rPr>
        <w:t xml:space="preserve">. </w:t>
      </w:r>
      <w:r>
        <w:rPr>
          <w:b/>
          <w:bCs/>
          <w:caps/>
        </w:rPr>
        <w:t>Záver</w:t>
      </w:r>
    </w:p>
    <w:p w:rsidR="000954DB" w:rsidRDefault="000954DB" w:rsidP="000954DB">
      <w:pPr>
        <w:pStyle w:val="Normlnywebov"/>
        <w:spacing w:before="0" w:beforeAutospacing="0" w:after="0" w:afterAutospacing="0" w:line="360" w:lineRule="auto"/>
        <w:jc w:val="both"/>
      </w:pPr>
    </w:p>
    <w:p w:rsidR="000954DB" w:rsidRDefault="000954DB" w:rsidP="000954DB">
      <w:pPr>
        <w:pStyle w:val="Normlnywebov"/>
        <w:spacing w:before="0" w:beforeAutospacing="0" w:after="0" w:afterAutospacing="0" w:line="360" w:lineRule="auto"/>
        <w:jc w:val="both"/>
      </w:pPr>
      <w:r>
        <w:tab/>
        <w:t xml:space="preserve">Stredná priemyselná škola dopravná porovnaním celkových výdavkov za rok 2022 s výškou výdavkov za predchádzajúce obdobie zaznamenala ich nárast o 74 331,69 € (KZ111). </w:t>
      </w:r>
    </w:p>
    <w:p w:rsidR="000954DB" w:rsidRPr="009C37BB" w:rsidRDefault="000954DB" w:rsidP="000954DB">
      <w:pPr>
        <w:pStyle w:val="Normlnywebov"/>
        <w:spacing w:before="0" w:beforeAutospacing="0" w:after="0" w:afterAutospacing="0" w:line="360" w:lineRule="auto"/>
        <w:jc w:val="both"/>
        <w:rPr>
          <w:sz w:val="14"/>
          <w:szCs w:val="14"/>
        </w:rPr>
      </w:pPr>
    </w:p>
    <w:p w:rsidR="000954DB" w:rsidRDefault="000954DB" w:rsidP="000954DB">
      <w:pPr>
        <w:pStyle w:val="Normlnywebov"/>
        <w:spacing w:before="0" w:beforeAutospacing="0" w:after="0" w:afterAutospacing="0" w:line="360" w:lineRule="auto"/>
        <w:jc w:val="both"/>
      </w:pPr>
      <w:r>
        <w:tab/>
        <w:t xml:space="preserve">V oblasti vlastných rozpočtových príjmov zaznamenala škola v danom období nárast o 189,51 %. V oblasti príjmov z podnikateľskej činnosti išlo tiež o výrazný nárast v porovnaní s minulým obdobím a to o 169,66 %. </w:t>
      </w:r>
    </w:p>
    <w:p w:rsidR="000954DB" w:rsidRPr="009C37BB" w:rsidRDefault="000954DB" w:rsidP="000954DB">
      <w:pPr>
        <w:pStyle w:val="Normlnywebov"/>
        <w:spacing w:before="0" w:beforeAutospacing="0" w:after="0" w:afterAutospacing="0" w:line="360" w:lineRule="auto"/>
        <w:jc w:val="both"/>
        <w:rPr>
          <w:sz w:val="12"/>
          <w:szCs w:val="12"/>
        </w:rPr>
      </w:pPr>
    </w:p>
    <w:p w:rsidR="000954DB" w:rsidRDefault="000954DB" w:rsidP="000954DB">
      <w:pPr>
        <w:pStyle w:val="Normlnywebov"/>
        <w:spacing w:before="0" w:beforeAutospacing="0" w:after="0" w:afterAutospacing="0" w:line="360" w:lineRule="auto"/>
        <w:jc w:val="both"/>
      </w:pPr>
      <w:r>
        <w:tab/>
        <w:t xml:space="preserve">Aj v roku 2022 Stredná priemyselná škola dopravná zabezpečila svoju hlavú úlohu, ktorou je plynulých chod vyučovacieho procesu, pričom sa významnou mierou podieľalo aj dofinancovanie nielen zo štátneho rozpočtu, ale aj z rozpočtu Bratislavského samosprávneho kraja. </w:t>
      </w:r>
    </w:p>
    <w:p w:rsidR="009838AB" w:rsidRPr="009275F6" w:rsidRDefault="009838AB" w:rsidP="000954DB">
      <w:pPr>
        <w:pBdr>
          <w:bottom w:val="single" w:sz="4" w:space="1" w:color="auto"/>
        </w:pBdr>
      </w:pPr>
    </w:p>
    <w:sectPr w:rsidR="009838AB" w:rsidRPr="009275F6" w:rsidSect="00846D6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76" w:rsidRDefault="00851076">
      <w:r>
        <w:separator/>
      </w:r>
    </w:p>
  </w:endnote>
  <w:endnote w:type="continuationSeparator" w:id="0">
    <w:p w:rsidR="00851076" w:rsidRDefault="0085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035953"/>
      <w:docPartObj>
        <w:docPartGallery w:val="Page Numbers (Bottom of Page)"/>
        <w:docPartUnique/>
      </w:docPartObj>
    </w:sdtPr>
    <w:sdtEndPr/>
    <w:sdtContent>
      <w:p w:rsidR="006167A0" w:rsidRDefault="006167A0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62DF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6167A0" w:rsidRDefault="006167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76" w:rsidRDefault="00851076">
      <w:r>
        <w:separator/>
      </w:r>
    </w:p>
  </w:footnote>
  <w:footnote w:type="continuationSeparator" w:id="0">
    <w:p w:rsidR="00851076" w:rsidRDefault="0085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C64"/>
    <w:multiLevelType w:val="hybridMultilevel"/>
    <w:tmpl w:val="1A9AC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F47"/>
    <w:multiLevelType w:val="hybridMultilevel"/>
    <w:tmpl w:val="75A4A332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F79"/>
    <w:multiLevelType w:val="hybridMultilevel"/>
    <w:tmpl w:val="EB223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3FCE"/>
    <w:multiLevelType w:val="hybridMultilevel"/>
    <w:tmpl w:val="7B364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BE7"/>
    <w:multiLevelType w:val="hybridMultilevel"/>
    <w:tmpl w:val="89AC30FC"/>
    <w:lvl w:ilvl="0" w:tplc="43CEB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ED689E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D6174"/>
    <w:multiLevelType w:val="hybridMultilevel"/>
    <w:tmpl w:val="B0205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1C3D"/>
    <w:multiLevelType w:val="hybridMultilevel"/>
    <w:tmpl w:val="23CEE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5316"/>
    <w:multiLevelType w:val="hybridMultilevel"/>
    <w:tmpl w:val="712415D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2D30"/>
    <w:multiLevelType w:val="hybridMultilevel"/>
    <w:tmpl w:val="8AFA3A40"/>
    <w:lvl w:ilvl="0" w:tplc="05EC7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5794B49"/>
    <w:multiLevelType w:val="hybridMultilevel"/>
    <w:tmpl w:val="E19E21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66C3"/>
    <w:multiLevelType w:val="hybridMultilevel"/>
    <w:tmpl w:val="8B641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3079F"/>
    <w:multiLevelType w:val="hybridMultilevel"/>
    <w:tmpl w:val="4724C670"/>
    <w:lvl w:ilvl="0" w:tplc="9BC2F11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7372C"/>
    <w:multiLevelType w:val="hybridMultilevel"/>
    <w:tmpl w:val="CF98B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47F8E"/>
    <w:multiLevelType w:val="hybridMultilevel"/>
    <w:tmpl w:val="62AE48F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4B0C28"/>
    <w:multiLevelType w:val="hybridMultilevel"/>
    <w:tmpl w:val="0498A5FC"/>
    <w:lvl w:ilvl="0" w:tplc="3BCC6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B78A6"/>
    <w:multiLevelType w:val="hybridMultilevel"/>
    <w:tmpl w:val="B986E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965C9"/>
    <w:multiLevelType w:val="hybridMultilevel"/>
    <w:tmpl w:val="185E523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0B3A6E"/>
    <w:multiLevelType w:val="multilevel"/>
    <w:tmpl w:val="FAD2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577E74"/>
    <w:multiLevelType w:val="hybridMultilevel"/>
    <w:tmpl w:val="2F147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E4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6574D4"/>
    <w:multiLevelType w:val="hybridMultilevel"/>
    <w:tmpl w:val="7D5EF7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5B4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0055269"/>
    <w:multiLevelType w:val="hybridMultilevel"/>
    <w:tmpl w:val="C28E43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22099"/>
    <w:multiLevelType w:val="hybridMultilevel"/>
    <w:tmpl w:val="465814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D1BEE"/>
    <w:multiLevelType w:val="hybridMultilevel"/>
    <w:tmpl w:val="8542DE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C1C9B"/>
    <w:multiLevelType w:val="hybridMultilevel"/>
    <w:tmpl w:val="0EA40C34"/>
    <w:lvl w:ilvl="0" w:tplc="EA705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82B2C"/>
    <w:multiLevelType w:val="hybridMultilevel"/>
    <w:tmpl w:val="F76ED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1220"/>
    <w:multiLevelType w:val="hybridMultilevel"/>
    <w:tmpl w:val="6E88E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C7473"/>
    <w:multiLevelType w:val="hybridMultilevel"/>
    <w:tmpl w:val="6EDA444A"/>
    <w:lvl w:ilvl="0" w:tplc="C42A07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E067A"/>
    <w:multiLevelType w:val="hybridMultilevel"/>
    <w:tmpl w:val="4A9493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841E0"/>
    <w:multiLevelType w:val="hybridMultilevel"/>
    <w:tmpl w:val="FAA4F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716DC"/>
    <w:multiLevelType w:val="hybridMultilevel"/>
    <w:tmpl w:val="8FF2CDA0"/>
    <w:lvl w:ilvl="0" w:tplc="036A42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170F2"/>
    <w:multiLevelType w:val="hybridMultilevel"/>
    <w:tmpl w:val="669857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129CA"/>
    <w:multiLevelType w:val="hybridMultilevel"/>
    <w:tmpl w:val="D11E1A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E1B4E"/>
    <w:multiLevelType w:val="hybridMultilevel"/>
    <w:tmpl w:val="7C184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F0EEF"/>
    <w:multiLevelType w:val="hybridMultilevel"/>
    <w:tmpl w:val="6F941260"/>
    <w:lvl w:ilvl="0" w:tplc="43CEB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C7576"/>
    <w:multiLevelType w:val="hybridMultilevel"/>
    <w:tmpl w:val="B9742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260B2"/>
    <w:multiLevelType w:val="hybridMultilevel"/>
    <w:tmpl w:val="9AF422AC"/>
    <w:lvl w:ilvl="0" w:tplc="CA40B7C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674A5ED6"/>
    <w:multiLevelType w:val="hybridMultilevel"/>
    <w:tmpl w:val="DC32101C"/>
    <w:lvl w:ilvl="0" w:tplc="7D56F4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92C1A"/>
    <w:multiLevelType w:val="hybridMultilevel"/>
    <w:tmpl w:val="CA26C5E2"/>
    <w:lvl w:ilvl="0" w:tplc="DF068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A6079"/>
    <w:multiLevelType w:val="hybridMultilevel"/>
    <w:tmpl w:val="A454C42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A3522"/>
    <w:multiLevelType w:val="hybridMultilevel"/>
    <w:tmpl w:val="265C1B98"/>
    <w:lvl w:ilvl="0" w:tplc="43CEB1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D672E"/>
    <w:multiLevelType w:val="hybridMultilevel"/>
    <w:tmpl w:val="622A7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A6CA5"/>
    <w:multiLevelType w:val="hybridMultilevel"/>
    <w:tmpl w:val="B9742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4"/>
  </w:num>
  <w:num w:numId="4">
    <w:abstractNumId w:val="41"/>
  </w:num>
  <w:num w:numId="5">
    <w:abstractNumId w:val="6"/>
  </w:num>
  <w:num w:numId="6">
    <w:abstractNumId w:val="7"/>
  </w:num>
  <w:num w:numId="7">
    <w:abstractNumId w:val="40"/>
  </w:num>
  <w:num w:numId="8">
    <w:abstractNumId w:val="1"/>
  </w:num>
  <w:num w:numId="9">
    <w:abstractNumId w:val="21"/>
  </w:num>
  <w:num w:numId="10">
    <w:abstractNumId w:val="22"/>
  </w:num>
  <w:num w:numId="11">
    <w:abstractNumId w:val="31"/>
  </w:num>
  <w:num w:numId="12">
    <w:abstractNumId w:val="30"/>
  </w:num>
  <w:num w:numId="13">
    <w:abstractNumId w:val="25"/>
  </w:num>
  <w:num w:numId="14">
    <w:abstractNumId w:val="39"/>
  </w:num>
  <w:num w:numId="15">
    <w:abstractNumId w:val="43"/>
  </w:num>
  <w:num w:numId="16">
    <w:abstractNumId w:val="28"/>
  </w:num>
  <w:num w:numId="17">
    <w:abstractNumId w:val="11"/>
  </w:num>
  <w:num w:numId="18">
    <w:abstractNumId w:val="26"/>
  </w:num>
  <w:num w:numId="19">
    <w:abstractNumId w:val="16"/>
  </w:num>
  <w:num w:numId="20">
    <w:abstractNumId w:val="13"/>
  </w:num>
  <w:num w:numId="21">
    <w:abstractNumId w:val="33"/>
  </w:num>
  <w:num w:numId="22">
    <w:abstractNumId w:val="20"/>
  </w:num>
  <w:num w:numId="23">
    <w:abstractNumId w:val="38"/>
  </w:num>
  <w:num w:numId="24">
    <w:abstractNumId w:val="8"/>
  </w:num>
  <w:num w:numId="25">
    <w:abstractNumId w:val="9"/>
  </w:num>
  <w:num w:numId="26">
    <w:abstractNumId w:val="37"/>
  </w:num>
  <w:num w:numId="27">
    <w:abstractNumId w:val="17"/>
  </w:num>
  <w:num w:numId="28">
    <w:abstractNumId w:val="2"/>
  </w:num>
  <w:num w:numId="29">
    <w:abstractNumId w:val="10"/>
  </w:num>
  <w:num w:numId="30">
    <w:abstractNumId w:val="29"/>
  </w:num>
  <w:num w:numId="31">
    <w:abstractNumId w:val="5"/>
  </w:num>
  <w:num w:numId="32">
    <w:abstractNumId w:val="15"/>
  </w:num>
  <w:num w:numId="33">
    <w:abstractNumId w:val="32"/>
  </w:num>
  <w:num w:numId="34">
    <w:abstractNumId w:val="42"/>
  </w:num>
  <w:num w:numId="35">
    <w:abstractNumId w:val="23"/>
  </w:num>
  <w:num w:numId="36">
    <w:abstractNumId w:val="34"/>
  </w:num>
  <w:num w:numId="37">
    <w:abstractNumId w:val="3"/>
  </w:num>
  <w:num w:numId="38">
    <w:abstractNumId w:val="0"/>
  </w:num>
  <w:num w:numId="39">
    <w:abstractNumId w:val="18"/>
  </w:num>
  <w:num w:numId="40">
    <w:abstractNumId w:val="24"/>
  </w:num>
  <w:num w:numId="41">
    <w:abstractNumId w:val="27"/>
  </w:num>
  <w:num w:numId="42">
    <w:abstractNumId w:val="12"/>
  </w:num>
  <w:num w:numId="43">
    <w:abstractNumId w:val="36"/>
  </w:num>
  <w:num w:numId="4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52"/>
    <w:rsid w:val="00005001"/>
    <w:rsid w:val="00005B71"/>
    <w:rsid w:val="000104C4"/>
    <w:rsid w:val="0001441E"/>
    <w:rsid w:val="000211F7"/>
    <w:rsid w:val="00023903"/>
    <w:rsid w:val="0002605A"/>
    <w:rsid w:val="0003538C"/>
    <w:rsid w:val="000419C9"/>
    <w:rsid w:val="00045FD7"/>
    <w:rsid w:val="000462A1"/>
    <w:rsid w:val="0004778D"/>
    <w:rsid w:val="00050F33"/>
    <w:rsid w:val="00057933"/>
    <w:rsid w:val="000625B6"/>
    <w:rsid w:val="00062EEF"/>
    <w:rsid w:val="000636B0"/>
    <w:rsid w:val="00074308"/>
    <w:rsid w:val="000779B7"/>
    <w:rsid w:val="00080A0B"/>
    <w:rsid w:val="00081FF0"/>
    <w:rsid w:val="00082C83"/>
    <w:rsid w:val="00083D75"/>
    <w:rsid w:val="00090ED8"/>
    <w:rsid w:val="000954DB"/>
    <w:rsid w:val="000A13A3"/>
    <w:rsid w:val="000A1970"/>
    <w:rsid w:val="000A4E34"/>
    <w:rsid w:val="000A5E25"/>
    <w:rsid w:val="000B4F8D"/>
    <w:rsid w:val="000B5510"/>
    <w:rsid w:val="000C0C57"/>
    <w:rsid w:val="000C5A72"/>
    <w:rsid w:val="000C6DC6"/>
    <w:rsid w:val="000D21C2"/>
    <w:rsid w:val="000D2786"/>
    <w:rsid w:val="000E485C"/>
    <w:rsid w:val="000E574B"/>
    <w:rsid w:val="000E58D8"/>
    <w:rsid w:val="000E665B"/>
    <w:rsid w:val="0010140A"/>
    <w:rsid w:val="00105047"/>
    <w:rsid w:val="00106360"/>
    <w:rsid w:val="00111659"/>
    <w:rsid w:val="00111B23"/>
    <w:rsid w:val="001125A9"/>
    <w:rsid w:val="001135DD"/>
    <w:rsid w:val="0011639A"/>
    <w:rsid w:val="0011666F"/>
    <w:rsid w:val="00130A50"/>
    <w:rsid w:val="00134585"/>
    <w:rsid w:val="00144707"/>
    <w:rsid w:val="00144B71"/>
    <w:rsid w:val="00156AEE"/>
    <w:rsid w:val="001617E9"/>
    <w:rsid w:val="00163DDD"/>
    <w:rsid w:val="00164738"/>
    <w:rsid w:val="00164F57"/>
    <w:rsid w:val="00183BC8"/>
    <w:rsid w:val="001863AC"/>
    <w:rsid w:val="001A1ABC"/>
    <w:rsid w:val="001A2417"/>
    <w:rsid w:val="001A30F3"/>
    <w:rsid w:val="001A74C4"/>
    <w:rsid w:val="001B3A57"/>
    <w:rsid w:val="001B4196"/>
    <w:rsid w:val="001B4D28"/>
    <w:rsid w:val="001B694A"/>
    <w:rsid w:val="001C503D"/>
    <w:rsid w:val="001C6E61"/>
    <w:rsid w:val="001D2797"/>
    <w:rsid w:val="001D486E"/>
    <w:rsid w:val="001E1475"/>
    <w:rsid w:val="001E1A37"/>
    <w:rsid w:val="001E6524"/>
    <w:rsid w:val="00213513"/>
    <w:rsid w:val="002155B7"/>
    <w:rsid w:val="00216C14"/>
    <w:rsid w:val="002238B6"/>
    <w:rsid w:val="0022579E"/>
    <w:rsid w:val="0022589B"/>
    <w:rsid w:val="0022772B"/>
    <w:rsid w:val="00243D3A"/>
    <w:rsid w:val="002454FA"/>
    <w:rsid w:val="00246424"/>
    <w:rsid w:val="002508EF"/>
    <w:rsid w:val="00252565"/>
    <w:rsid w:val="00255DEC"/>
    <w:rsid w:val="00264DFD"/>
    <w:rsid w:val="00285DB0"/>
    <w:rsid w:val="0029101B"/>
    <w:rsid w:val="00291BC1"/>
    <w:rsid w:val="002946A7"/>
    <w:rsid w:val="002A6CC6"/>
    <w:rsid w:val="002B4E08"/>
    <w:rsid w:val="002D0EBF"/>
    <w:rsid w:val="002D1EA2"/>
    <w:rsid w:val="002D72D1"/>
    <w:rsid w:val="002E0859"/>
    <w:rsid w:val="002E3452"/>
    <w:rsid w:val="003156D8"/>
    <w:rsid w:val="0032486D"/>
    <w:rsid w:val="00332F78"/>
    <w:rsid w:val="00334E89"/>
    <w:rsid w:val="00345B62"/>
    <w:rsid w:val="003473E1"/>
    <w:rsid w:val="00364DCC"/>
    <w:rsid w:val="0037387E"/>
    <w:rsid w:val="00374E03"/>
    <w:rsid w:val="00386CB8"/>
    <w:rsid w:val="00387269"/>
    <w:rsid w:val="00390B08"/>
    <w:rsid w:val="003A29EB"/>
    <w:rsid w:val="003C383F"/>
    <w:rsid w:val="003C555D"/>
    <w:rsid w:val="003C6223"/>
    <w:rsid w:val="003E39D2"/>
    <w:rsid w:val="003E615C"/>
    <w:rsid w:val="003F4196"/>
    <w:rsid w:val="003F5DF0"/>
    <w:rsid w:val="00402B68"/>
    <w:rsid w:val="0040481F"/>
    <w:rsid w:val="0040584D"/>
    <w:rsid w:val="004142D7"/>
    <w:rsid w:val="00416319"/>
    <w:rsid w:val="00421319"/>
    <w:rsid w:val="004320FF"/>
    <w:rsid w:val="0043531F"/>
    <w:rsid w:val="004364D7"/>
    <w:rsid w:val="00444354"/>
    <w:rsid w:val="00444BAB"/>
    <w:rsid w:val="00445FFC"/>
    <w:rsid w:val="004541E3"/>
    <w:rsid w:val="004552A1"/>
    <w:rsid w:val="00467B95"/>
    <w:rsid w:val="0048170C"/>
    <w:rsid w:val="00487246"/>
    <w:rsid w:val="00492245"/>
    <w:rsid w:val="00494BD1"/>
    <w:rsid w:val="004A13FC"/>
    <w:rsid w:val="004B2216"/>
    <w:rsid w:val="004C247D"/>
    <w:rsid w:val="004D5A63"/>
    <w:rsid w:val="004F278D"/>
    <w:rsid w:val="004F3164"/>
    <w:rsid w:val="004F48AA"/>
    <w:rsid w:val="00524ECA"/>
    <w:rsid w:val="0052633D"/>
    <w:rsid w:val="00526463"/>
    <w:rsid w:val="0053785B"/>
    <w:rsid w:val="00542BF7"/>
    <w:rsid w:val="00547D7A"/>
    <w:rsid w:val="005558CD"/>
    <w:rsid w:val="00557B2C"/>
    <w:rsid w:val="00576D85"/>
    <w:rsid w:val="00581D35"/>
    <w:rsid w:val="00586452"/>
    <w:rsid w:val="00591DD3"/>
    <w:rsid w:val="00592103"/>
    <w:rsid w:val="00597A64"/>
    <w:rsid w:val="005A3E66"/>
    <w:rsid w:val="005A4C2B"/>
    <w:rsid w:val="005A62FC"/>
    <w:rsid w:val="005B0F0E"/>
    <w:rsid w:val="005D07C5"/>
    <w:rsid w:val="005D5D32"/>
    <w:rsid w:val="005F1F05"/>
    <w:rsid w:val="005F536D"/>
    <w:rsid w:val="005F7F3E"/>
    <w:rsid w:val="0061160C"/>
    <w:rsid w:val="00611897"/>
    <w:rsid w:val="00613D4C"/>
    <w:rsid w:val="00615127"/>
    <w:rsid w:val="006167A0"/>
    <w:rsid w:val="00617717"/>
    <w:rsid w:val="006232BF"/>
    <w:rsid w:val="0062793C"/>
    <w:rsid w:val="00627DA1"/>
    <w:rsid w:val="00635197"/>
    <w:rsid w:val="00642484"/>
    <w:rsid w:val="00642E43"/>
    <w:rsid w:val="00643646"/>
    <w:rsid w:val="00646E09"/>
    <w:rsid w:val="0065592E"/>
    <w:rsid w:val="00663A9A"/>
    <w:rsid w:val="00664032"/>
    <w:rsid w:val="006644B4"/>
    <w:rsid w:val="006664C5"/>
    <w:rsid w:val="00666D43"/>
    <w:rsid w:val="00681472"/>
    <w:rsid w:val="00682D1D"/>
    <w:rsid w:val="00686101"/>
    <w:rsid w:val="006909B3"/>
    <w:rsid w:val="00691F44"/>
    <w:rsid w:val="006965B2"/>
    <w:rsid w:val="006A59FC"/>
    <w:rsid w:val="006A64D9"/>
    <w:rsid w:val="006B0A3B"/>
    <w:rsid w:val="006D12F9"/>
    <w:rsid w:val="006D17E7"/>
    <w:rsid w:val="006D4A44"/>
    <w:rsid w:val="006E2FEA"/>
    <w:rsid w:val="006E31AB"/>
    <w:rsid w:val="006E7064"/>
    <w:rsid w:val="006E7BF9"/>
    <w:rsid w:val="006F0358"/>
    <w:rsid w:val="006F6ABC"/>
    <w:rsid w:val="006F75FD"/>
    <w:rsid w:val="00703CAE"/>
    <w:rsid w:val="00704D87"/>
    <w:rsid w:val="00706721"/>
    <w:rsid w:val="00713A93"/>
    <w:rsid w:val="0071578B"/>
    <w:rsid w:val="00716585"/>
    <w:rsid w:val="00720F03"/>
    <w:rsid w:val="007223F6"/>
    <w:rsid w:val="007246F2"/>
    <w:rsid w:val="00725B26"/>
    <w:rsid w:val="00725F74"/>
    <w:rsid w:val="0072642E"/>
    <w:rsid w:val="0074091C"/>
    <w:rsid w:val="0075318C"/>
    <w:rsid w:val="00763E84"/>
    <w:rsid w:val="0076631A"/>
    <w:rsid w:val="00770440"/>
    <w:rsid w:val="00777FDB"/>
    <w:rsid w:val="00782CFA"/>
    <w:rsid w:val="00786D73"/>
    <w:rsid w:val="00795348"/>
    <w:rsid w:val="007A57A1"/>
    <w:rsid w:val="007A5A23"/>
    <w:rsid w:val="007B410B"/>
    <w:rsid w:val="007B45C3"/>
    <w:rsid w:val="007B4630"/>
    <w:rsid w:val="007B7548"/>
    <w:rsid w:val="007C4259"/>
    <w:rsid w:val="007C4D20"/>
    <w:rsid w:val="007C5AB4"/>
    <w:rsid w:val="007D3D28"/>
    <w:rsid w:val="007D44BB"/>
    <w:rsid w:val="007E06DF"/>
    <w:rsid w:val="007E13FD"/>
    <w:rsid w:val="007E3B3D"/>
    <w:rsid w:val="007F3FC0"/>
    <w:rsid w:val="008156D3"/>
    <w:rsid w:val="00820084"/>
    <w:rsid w:val="00843EFC"/>
    <w:rsid w:val="00846D60"/>
    <w:rsid w:val="00851076"/>
    <w:rsid w:val="00860758"/>
    <w:rsid w:val="008635BF"/>
    <w:rsid w:val="0088131D"/>
    <w:rsid w:val="00885329"/>
    <w:rsid w:val="00895788"/>
    <w:rsid w:val="008A1A12"/>
    <w:rsid w:val="008A3C47"/>
    <w:rsid w:val="008A4E5D"/>
    <w:rsid w:val="008A71D2"/>
    <w:rsid w:val="008A7F9D"/>
    <w:rsid w:val="008B5235"/>
    <w:rsid w:val="008C5E55"/>
    <w:rsid w:val="008D3096"/>
    <w:rsid w:val="008D3DEB"/>
    <w:rsid w:val="008E5A31"/>
    <w:rsid w:val="008E5DF3"/>
    <w:rsid w:val="008E6388"/>
    <w:rsid w:val="008F0745"/>
    <w:rsid w:val="008F1C6C"/>
    <w:rsid w:val="008F35E6"/>
    <w:rsid w:val="008F39A5"/>
    <w:rsid w:val="008F4527"/>
    <w:rsid w:val="008F6538"/>
    <w:rsid w:val="00905BE3"/>
    <w:rsid w:val="009070CF"/>
    <w:rsid w:val="00922BB7"/>
    <w:rsid w:val="0092714D"/>
    <w:rsid w:val="00927A79"/>
    <w:rsid w:val="00937ED2"/>
    <w:rsid w:val="00941FDD"/>
    <w:rsid w:val="009761E7"/>
    <w:rsid w:val="00976469"/>
    <w:rsid w:val="00976CEB"/>
    <w:rsid w:val="0097742E"/>
    <w:rsid w:val="00977F22"/>
    <w:rsid w:val="00980A7E"/>
    <w:rsid w:val="009838AB"/>
    <w:rsid w:val="009840EF"/>
    <w:rsid w:val="00990718"/>
    <w:rsid w:val="009908CF"/>
    <w:rsid w:val="009939FE"/>
    <w:rsid w:val="00997AED"/>
    <w:rsid w:val="009A3E12"/>
    <w:rsid w:val="009C4828"/>
    <w:rsid w:val="009C5989"/>
    <w:rsid w:val="009C6A7B"/>
    <w:rsid w:val="009D2B4A"/>
    <w:rsid w:val="009E21B3"/>
    <w:rsid w:val="009E4578"/>
    <w:rsid w:val="009E712C"/>
    <w:rsid w:val="009F264A"/>
    <w:rsid w:val="009F280E"/>
    <w:rsid w:val="009F30ED"/>
    <w:rsid w:val="00A0465F"/>
    <w:rsid w:val="00A2101B"/>
    <w:rsid w:val="00A31971"/>
    <w:rsid w:val="00A35323"/>
    <w:rsid w:val="00A360D9"/>
    <w:rsid w:val="00A40ADA"/>
    <w:rsid w:val="00A456A6"/>
    <w:rsid w:val="00A465E7"/>
    <w:rsid w:val="00A5360B"/>
    <w:rsid w:val="00A60159"/>
    <w:rsid w:val="00A63278"/>
    <w:rsid w:val="00A64C32"/>
    <w:rsid w:val="00A71866"/>
    <w:rsid w:val="00A74661"/>
    <w:rsid w:val="00A765B6"/>
    <w:rsid w:val="00A87F49"/>
    <w:rsid w:val="00A93D17"/>
    <w:rsid w:val="00A954B5"/>
    <w:rsid w:val="00A9648B"/>
    <w:rsid w:val="00AA051E"/>
    <w:rsid w:val="00AA2475"/>
    <w:rsid w:val="00AA7919"/>
    <w:rsid w:val="00AB0114"/>
    <w:rsid w:val="00AB6448"/>
    <w:rsid w:val="00AB69E6"/>
    <w:rsid w:val="00AC02B9"/>
    <w:rsid w:val="00AC2555"/>
    <w:rsid w:val="00AC545D"/>
    <w:rsid w:val="00AD3931"/>
    <w:rsid w:val="00AD4DA9"/>
    <w:rsid w:val="00AE64B2"/>
    <w:rsid w:val="00AF5162"/>
    <w:rsid w:val="00B02681"/>
    <w:rsid w:val="00B0433B"/>
    <w:rsid w:val="00B05052"/>
    <w:rsid w:val="00B07955"/>
    <w:rsid w:val="00B12EAF"/>
    <w:rsid w:val="00B174EE"/>
    <w:rsid w:val="00B2190D"/>
    <w:rsid w:val="00B222C8"/>
    <w:rsid w:val="00B37125"/>
    <w:rsid w:val="00B41F00"/>
    <w:rsid w:val="00B42321"/>
    <w:rsid w:val="00B43CD4"/>
    <w:rsid w:val="00B44B64"/>
    <w:rsid w:val="00B473A2"/>
    <w:rsid w:val="00B567C7"/>
    <w:rsid w:val="00B57C09"/>
    <w:rsid w:val="00B651E3"/>
    <w:rsid w:val="00B6665A"/>
    <w:rsid w:val="00B67B38"/>
    <w:rsid w:val="00B71EF2"/>
    <w:rsid w:val="00B87EC2"/>
    <w:rsid w:val="00B96992"/>
    <w:rsid w:val="00B97EE4"/>
    <w:rsid w:val="00BA20FD"/>
    <w:rsid w:val="00BA6E5D"/>
    <w:rsid w:val="00BB530A"/>
    <w:rsid w:val="00BD0FCE"/>
    <w:rsid w:val="00BE0C2A"/>
    <w:rsid w:val="00C114CC"/>
    <w:rsid w:val="00C11820"/>
    <w:rsid w:val="00C16629"/>
    <w:rsid w:val="00C1693D"/>
    <w:rsid w:val="00C20352"/>
    <w:rsid w:val="00C30E9B"/>
    <w:rsid w:val="00C345FA"/>
    <w:rsid w:val="00C417DD"/>
    <w:rsid w:val="00C41835"/>
    <w:rsid w:val="00C46EB9"/>
    <w:rsid w:val="00C474FF"/>
    <w:rsid w:val="00C47865"/>
    <w:rsid w:val="00C53FCF"/>
    <w:rsid w:val="00C71E69"/>
    <w:rsid w:val="00C7481E"/>
    <w:rsid w:val="00C80D1F"/>
    <w:rsid w:val="00C9072C"/>
    <w:rsid w:val="00C91CE5"/>
    <w:rsid w:val="00C92741"/>
    <w:rsid w:val="00C93AE1"/>
    <w:rsid w:val="00C96225"/>
    <w:rsid w:val="00C97ED6"/>
    <w:rsid w:val="00C97FB6"/>
    <w:rsid w:val="00CA0D70"/>
    <w:rsid w:val="00CA10CA"/>
    <w:rsid w:val="00CB3E10"/>
    <w:rsid w:val="00CB4452"/>
    <w:rsid w:val="00CC1B8C"/>
    <w:rsid w:val="00CC463C"/>
    <w:rsid w:val="00CC5C3C"/>
    <w:rsid w:val="00CC70FA"/>
    <w:rsid w:val="00CD02E4"/>
    <w:rsid w:val="00CD516A"/>
    <w:rsid w:val="00CE1876"/>
    <w:rsid w:val="00CE1C43"/>
    <w:rsid w:val="00CE55B5"/>
    <w:rsid w:val="00CF2A94"/>
    <w:rsid w:val="00CF3619"/>
    <w:rsid w:val="00CF6A3B"/>
    <w:rsid w:val="00D003F8"/>
    <w:rsid w:val="00D04024"/>
    <w:rsid w:val="00D10707"/>
    <w:rsid w:val="00D12049"/>
    <w:rsid w:val="00D15935"/>
    <w:rsid w:val="00D216B0"/>
    <w:rsid w:val="00D26612"/>
    <w:rsid w:val="00D34296"/>
    <w:rsid w:val="00D41795"/>
    <w:rsid w:val="00D47640"/>
    <w:rsid w:val="00D529DD"/>
    <w:rsid w:val="00D52B75"/>
    <w:rsid w:val="00D535E3"/>
    <w:rsid w:val="00D622AC"/>
    <w:rsid w:val="00D62DFF"/>
    <w:rsid w:val="00D6668C"/>
    <w:rsid w:val="00D72264"/>
    <w:rsid w:val="00D7459D"/>
    <w:rsid w:val="00D77EF6"/>
    <w:rsid w:val="00D865FC"/>
    <w:rsid w:val="00D91888"/>
    <w:rsid w:val="00D92D07"/>
    <w:rsid w:val="00D953A1"/>
    <w:rsid w:val="00D97C5E"/>
    <w:rsid w:val="00DA1E85"/>
    <w:rsid w:val="00DC652E"/>
    <w:rsid w:val="00DD1868"/>
    <w:rsid w:val="00DE1452"/>
    <w:rsid w:val="00DE1E3F"/>
    <w:rsid w:val="00DE1F3B"/>
    <w:rsid w:val="00DE359A"/>
    <w:rsid w:val="00DF01D1"/>
    <w:rsid w:val="00DF161F"/>
    <w:rsid w:val="00DF350E"/>
    <w:rsid w:val="00DF66CD"/>
    <w:rsid w:val="00DF77E0"/>
    <w:rsid w:val="00E07937"/>
    <w:rsid w:val="00E11079"/>
    <w:rsid w:val="00E14A31"/>
    <w:rsid w:val="00E15F8E"/>
    <w:rsid w:val="00E31D62"/>
    <w:rsid w:val="00E40343"/>
    <w:rsid w:val="00E4373A"/>
    <w:rsid w:val="00E465F9"/>
    <w:rsid w:val="00E47B2B"/>
    <w:rsid w:val="00E63F3E"/>
    <w:rsid w:val="00E65CE5"/>
    <w:rsid w:val="00E67496"/>
    <w:rsid w:val="00E76EE2"/>
    <w:rsid w:val="00E77F93"/>
    <w:rsid w:val="00E829E8"/>
    <w:rsid w:val="00E83288"/>
    <w:rsid w:val="00EA4019"/>
    <w:rsid w:val="00EA7EC4"/>
    <w:rsid w:val="00EB381C"/>
    <w:rsid w:val="00EB6BAB"/>
    <w:rsid w:val="00EB7B21"/>
    <w:rsid w:val="00EC4CBB"/>
    <w:rsid w:val="00ED3B7F"/>
    <w:rsid w:val="00ED702C"/>
    <w:rsid w:val="00ED740A"/>
    <w:rsid w:val="00EE22E6"/>
    <w:rsid w:val="00EE3B86"/>
    <w:rsid w:val="00EF49D4"/>
    <w:rsid w:val="00EF537E"/>
    <w:rsid w:val="00EF798F"/>
    <w:rsid w:val="00F01371"/>
    <w:rsid w:val="00F05BE2"/>
    <w:rsid w:val="00F060DD"/>
    <w:rsid w:val="00F06C54"/>
    <w:rsid w:val="00F1022F"/>
    <w:rsid w:val="00F16D58"/>
    <w:rsid w:val="00F2622B"/>
    <w:rsid w:val="00F33FAD"/>
    <w:rsid w:val="00F40D1E"/>
    <w:rsid w:val="00F41862"/>
    <w:rsid w:val="00F42173"/>
    <w:rsid w:val="00F473D4"/>
    <w:rsid w:val="00F53E87"/>
    <w:rsid w:val="00F5637D"/>
    <w:rsid w:val="00F57221"/>
    <w:rsid w:val="00F62156"/>
    <w:rsid w:val="00F86FBD"/>
    <w:rsid w:val="00F93135"/>
    <w:rsid w:val="00F96435"/>
    <w:rsid w:val="00F9657B"/>
    <w:rsid w:val="00F97A7F"/>
    <w:rsid w:val="00FA09D7"/>
    <w:rsid w:val="00FB1E8A"/>
    <w:rsid w:val="00FB4571"/>
    <w:rsid w:val="00FC6040"/>
    <w:rsid w:val="00FD091A"/>
    <w:rsid w:val="00FD196E"/>
    <w:rsid w:val="00FD45C5"/>
    <w:rsid w:val="00FE1354"/>
    <w:rsid w:val="00FE4059"/>
    <w:rsid w:val="00FE51CD"/>
    <w:rsid w:val="00FF00CA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E07BC9-F286-4634-B247-88A20381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7E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58CD"/>
    <w:pPr>
      <w:keepNext/>
      <w:keepLines/>
      <w:numPr>
        <w:numId w:val="9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58CD"/>
    <w:pPr>
      <w:keepNext/>
      <w:keepLines/>
      <w:numPr>
        <w:ilvl w:val="1"/>
        <w:numId w:val="9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558CD"/>
    <w:pPr>
      <w:keepNext/>
      <w:keepLines/>
      <w:numPr>
        <w:ilvl w:val="2"/>
        <w:numId w:val="9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58CD"/>
    <w:pPr>
      <w:keepNext/>
      <w:keepLines/>
      <w:numPr>
        <w:ilvl w:val="3"/>
        <w:numId w:val="9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58CD"/>
    <w:pPr>
      <w:keepNext/>
      <w:keepLines/>
      <w:numPr>
        <w:ilvl w:val="4"/>
        <w:numId w:val="9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58CD"/>
    <w:pPr>
      <w:keepNext/>
      <w:keepLines/>
      <w:numPr>
        <w:ilvl w:val="5"/>
        <w:numId w:val="9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58CD"/>
    <w:pPr>
      <w:keepNext/>
      <w:keepLines/>
      <w:numPr>
        <w:ilvl w:val="6"/>
        <w:numId w:val="9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558CD"/>
    <w:pPr>
      <w:keepNext/>
      <w:keepLines/>
      <w:numPr>
        <w:ilvl w:val="7"/>
        <w:numId w:val="9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58CD"/>
    <w:pPr>
      <w:keepNext/>
      <w:keepLines/>
      <w:numPr>
        <w:ilvl w:val="8"/>
        <w:numId w:val="9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aliases w:val="Char4 Char,Char4 Char Char,Char4, Char4,Názov1"/>
    <w:basedOn w:val="Normlny"/>
    <w:link w:val="NzovChar"/>
    <w:qFormat/>
    <w:rsid w:val="00DF77E0"/>
    <w:pPr>
      <w:jc w:val="center"/>
    </w:pPr>
    <w:rPr>
      <w:b/>
      <w:sz w:val="40"/>
      <w:szCs w:val="20"/>
    </w:rPr>
  </w:style>
  <w:style w:type="paragraph" w:styleId="Hlavika">
    <w:name w:val="header"/>
    <w:basedOn w:val="Normlny"/>
    <w:rsid w:val="00C2035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CB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D97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97C5E"/>
    <w:rPr>
      <w:rFonts w:ascii="Tahoma" w:hAnsi="Tahoma" w:cs="Tahoma"/>
      <w:sz w:val="16"/>
      <w:szCs w:val="16"/>
    </w:rPr>
  </w:style>
  <w:style w:type="character" w:customStyle="1" w:styleId="NzovChar">
    <w:name w:val="Názov Char"/>
    <w:aliases w:val="Char4 Char Char1,Char4 Char Char Char,Char4 Char1, Char4 Char,Názov1 Char"/>
    <w:link w:val="Nzov"/>
    <w:rsid w:val="009761E7"/>
    <w:rPr>
      <w:b/>
      <w:sz w:val="40"/>
    </w:rPr>
  </w:style>
  <w:style w:type="paragraph" w:styleId="Normlnywebov">
    <w:name w:val="Normal (Web)"/>
    <w:basedOn w:val="Normlny"/>
    <w:rsid w:val="00EF798F"/>
    <w:pPr>
      <w:spacing w:before="100" w:beforeAutospacing="1" w:after="100" w:afterAutospacing="1"/>
    </w:pPr>
    <w:rPr>
      <w:rFonts w:eastAsia="SimSun"/>
      <w:lang w:eastAsia="zh-CN"/>
    </w:rPr>
  </w:style>
  <w:style w:type="character" w:styleId="Siln">
    <w:name w:val="Strong"/>
    <w:uiPriority w:val="22"/>
    <w:qFormat/>
    <w:rsid w:val="00EF798F"/>
    <w:rPr>
      <w:b/>
      <w:bCs/>
    </w:rPr>
  </w:style>
  <w:style w:type="paragraph" w:customStyle="1" w:styleId="Default">
    <w:name w:val="Default"/>
    <w:rsid w:val="006279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2793C"/>
    <w:pPr>
      <w:ind w:left="720"/>
      <w:contextualSpacing/>
    </w:pPr>
    <w:rPr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060DD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558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5558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5558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558C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558C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558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558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558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558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ta">
    <w:name w:val="footer"/>
    <w:aliases w:val=" Char, Char2 Char, Char2,Char2 Char,Char2"/>
    <w:basedOn w:val="Normlny"/>
    <w:link w:val="PtaChar"/>
    <w:unhideWhenUsed/>
    <w:rsid w:val="0072642E"/>
    <w:pPr>
      <w:tabs>
        <w:tab w:val="center" w:pos="4536"/>
        <w:tab w:val="right" w:pos="9072"/>
      </w:tabs>
    </w:pPr>
  </w:style>
  <w:style w:type="character" w:customStyle="1" w:styleId="PtaChar">
    <w:name w:val="Päta Char"/>
    <w:aliases w:val=" Char Char, Char2 Char Char, Char2 Char1,Char2 Char Char,Char2 Char1"/>
    <w:basedOn w:val="Predvolenpsmoodseku"/>
    <w:link w:val="Pta"/>
    <w:rsid w:val="0072642E"/>
    <w:rPr>
      <w:sz w:val="24"/>
      <w:szCs w:val="24"/>
    </w:rPr>
  </w:style>
  <w:style w:type="paragraph" w:styleId="Zoznamsodrkami">
    <w:name w:val="List Bullet"/>
    <w:basedOn w:val="Normlny"/>
    <w:autoRedefine/>
    <w:rsid w:val="00B6665A"/>
    <w:pPr>
      <w:jc w:val="both"/>
    </w:pPr>
    <w:rPr>
      <w:rFonts w:ascii="Arial" w:hAnsi="Arial"/>
      <w:b/>
      <w:i/>
      <w:sz w:val="20"/>
      <w:szCs w:val="20"/>
      <w:lang w:val="en-GB"/>
    </w:rPr>
  </w:style>
  <w:style w:type="paragraph" w:styleId="Zkladntext">
    <w:name w:val="Body Text"/>
    <w:basedOn w:val="Normlny"/>
    <w:link w:val="ZkladntextChar"/>
    <w:rsid w:val="00B6665A"/>
    <w:pPr>
      <w:spacing w:after="120"/>
    </w:pPr>
    <w:rPr>
      <w:rFonts w:ascii="Arial" w:hAnsi="Arial"/>
      <w:sz w:val="20"/>
      <w:szCs w:val="20"/>
      <w:lang w:val="en-GB"/>
    </w:rPr>
  </w:style>
  <w:style w:type="character" w:customStyle="1" w:styleId="ZkladntextChar">
    <w:name w:val="Základný text Char"/>
    <w:basedOn w:val="Predvolenpsmoodseku"/>
    <w:link w:val="Zkladntext"/>
    <w:rsid w:val="00B6665A"/>
    <w:rPr>
      <w:rFonts w:ascii="Arial" w:hAnsi="Arial"/>
      <w:lang w:val="en-GB"/>
    </w:rPr>
  </w:style>
  <w:style w:type="paragraph" w:styleId="Zarkazkladnhotextu">
    <w:name w:val="Body Text Indent"/>
    <w:basedOn w:val="Normlny"/>
    <w:link w:val="ZarkazkladnhotextuChar"/>
    <w:rsid w:val="00B6665A"/>
    <w:pPr>
      <w:spacing w:after="120"/>
      <w:ind w:left="283"/>
    </w:pPr>
    <w:rPr>
      <w:rFonts w:ascii="Arial" w:hAnsi="Arial"/>
      <w:sz w:val="20"/>
      <w:szCs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rsid w:val="00B6665A"/>
    <w:rPr>
      <w:rFonts w:ascii="Arial" w:hAnsi="Arial"/>
      <w:lang w:val="en-GB"/>
    </w:rPr>
  </w:style>
  <w:style w:type="character" w:customStyle="1" w:styleId="lrzxr">
    <w:name w:val="lrzxr"/>
    <w:basedOn w:val="Predvolenpsmoodseku"/>
    <w:rsid w:val="00DF161F"/>
  </w:style>
  <w:style w:type="character" w:customStyle="1" w:styleId="ra">
    <w:name w:val="ra"/>
    <w:basedOn w:val="Predvolenpsmoodseku"/>
    <w:rsid w:val="0024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nyziak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edu.sk/vyzva-skolsky-digitalny-koordinato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9E1E-1F73-44F5-AF38-20BF5D66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7342</TotalTime>
  <Pages>34</Pages>
  <Words>10555</Words>
  <Characters>60164</Characters>
  <Application>Microsoft Office Word</Application>
  <DocSecurity>0</DocSecurity>
  <Lines>501</Lines>
  <Paragraphs>141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 ČASŤ  BRATISLAVA - KARLOVA VES</vt:lpstr>
    </vt:vector>
  </TitlesOfParts>
  <Company>doma</Company>
  <LinksUpToDate>false</LinksUpToDate>
  <CharactersWithSpaces>70578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 ČASŤ  BRATISLAVA - KARLOVA VES</dc:title>
  <dc:creator>Andrej</dc:creator>
  <cp:lastModifiedBy>LYDKA-PC</cp:lastModifiedBy>
  <cp:revision>64</cp:revision>
  <cp:lastPrinted>2023-10-20T11:26:00Z</cp:lastPrinted>
  <dcterms:created xsi:type="dcterms:W3CDTF">2023-05-31T05:15:00Z</dcterms:created>
  <dcterms:modified xsi:type="dcterms:W3CDTF">2023-10-20T11:28:00Z</dcterms:modified>
</cp:coreProperties>
</file>