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5" w:rsidRDefault="00B07955">
      <w:pPr>
        <w:pStyle w:val="Nzov"/>
        <w:jc w:val="left"/>
        <w:rPr>
          <w:sz w:val="32"/>
        </w:rPr>
      </w:pPr>
    </w:p>
    <w:p w:rsidR="00C20352" w:rsidRDefault="00252565">
      <w:pPr>
        <w:pStyle w:val="Nzov"/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1704975" cy="5715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 w:rsidP="00C20352">
      <w:pPr>
        <w:rPr>
          <w:rFonts w:ascii="Trebuchet MS" w:hAnsi="Trebuchet MS" w:cs="Trebuchet MS"/>
          <w:b/>
          <w:bCs/>
          <w:color w:val="004A8E"/>
          <w:sz w:val="28"/>
          <w:szCs w:val="28"/>
        </w:rPr>
      </w:pPr>
      <w:r>
        <w:rPr>
          <w:rFonts w:ascii="Trebuchet MS" w:hAnsi="Trebuchet MS" w:cs="Trebuchet MS"/>
          <w:b/>
          <w:bCs/>
          <w:color w:val="004A8E"/>
          <w:sz w:val="28"/>
          <w:szCs w:val="28"/>
        </w:rPr>
        <w:t>Bratislavský samosprávny kraj</w:t>
      </w:r>
    </w:p>
    <w:p w:rsidR="00C20352" w:rsidRDefault="00C20352" w:rsidP="00C20352">
      <w:pPr>
        <w:pStyle w:val="Hlavika"/>
      </w:pP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>
      <w:pPr>
        <w:pStyle w:val="Nzov"/>
        <w:jc w:val="left"/>
        <w:rPr>
          <w:sz w:val="32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32"/>
        </w:rPr>
      </w:pPr>
      <w:r>
        <w:rPr>
          <w:b w:val="0"/>
          <w:sz w:val="32"/>
        </w:rPr>
        <w:t xml:space="preserve">Správa </w:t>
      </w:r>
    </w:p>
    <w:p w:rsidR="00213513" w:rsidRPr="00057314" w:rsidRDefault="00213513" w:rsidP="00213513">
      <w:pPr>
        <w:pStyle w:val="Nzov"/>
        <w:rPr>
          <w:b w:val="0"/>
          <w:sz w:val="32"/>
        </w:rPr>
      </w:pPr>
      <w:r w:rsidRPr="00057314">
        <w:rPr>
          <w:b w:val="0"/>
          <w:sz w:val="32"/>
        </w:rPr>
        <w:t xml:space="preserve">o </w:t>
      </w:r>
      <w:proofErr w:type="spellStart"/>
      <w:r w:rsidRPr="00057314">
        <w:rPr>
          <w:b w:val="0"/>
          <w:sz w:val="32"/>
        </w:rPr>
        <w:t>výchovno</w:t>
      </w:r>
      <w:proofErr w:type="spellEnd"/>
      <w:r w:rsidRPr="00057314">
        <w:rPr>
          <w:b w:val="0"/>
          <w:sz w:val="32"/>
        </w:rPr>
        <w:t>–vzdelávacej činnosti, jej výsledkoch a podmienkach</w:t>
      </w:r>
    </w:p>
    <w:p w:rsidR="00B07955" w:rsidRDefault="00374E03" w:rsidP="00213513">
      <w:pPr>
        <w:pStyle w:val="Nzov"/>
        <w:rPr>
          <w:b w:val="0"/>
          <w:sz w:val="24"/>
        </w:rPr>
      </w:pPr>
      <w:r>
        <w:rPr>
          <w:b w:val="0"/>
          <w:sz w:val="32"/>
        </w:rPr>
        <w:t>za školský rok 2021</w:t>
      </w:r>
      <w:r w:rsidR="00213513">
        <w:rPr>
          <w:b w:val="0"/>
          <w:sz w:val="32"/>
        </w:rPr>
        <w:t>/202</w:t>
      </w:r>
      <w:r>
        <w:rPr>
          <w:b w:val="0"/>
          <w:sz w:val="32"/>
        </w:rPr>
        <w:t>2</w:t>
      </w:r>
    </w:p>
    <w:p w:rsidR="00D97C5E" w:rsidRDefault="00D97C5E">
      <w:pPr>
        <w:pStyle w:val="Nzov"/>
        <w:rPr>
          <w:b w:val="0"/>
          <w:i/>
          <w:sz w:val="28"/>
        </w:rPr>
      </w:pPr>
    </w:p>
    <w:p w:rsidR="00D97C5E" w:rsidRDefault="00D97C5E">
      <w:pPr>
        <w:pStyle w:val="Nzov"/>
        <w:rPr>
          <w:b w:val="0"/>
          <w:i/>
          <w:sz w:val="28"/>
        </w:rPr>
      </w:pPr>
    </w:p>
    <w:p w:rsidR="00B07955" w:rsidRPr="00D003F8" w:rsidRDefault="00D97C5E">
      <w:pPr>
        <w:pStyle w:val="Nzov"/>
        <w:rPr>
          <w:b w:val="0"/>
          <w:i/>
          <w:sz w:val="28"/>
        </w:rPr>
      </w:pPr>
      <w:r>
        <w:rPr>
          <w:b w:val="0"/>
          <w:i/>
          <w:sz w:val="28"/>
        </w:rPr>
        <w:t xml:space="preserve">Stredná priemyselná škola dopravná, </w:t>
      </w:r>
      <w:proofErr w:type="spellStart"/>
      <w:r>
        <w:rPr>
          <w:b w:val="0"/>
          <w:i/>
          <w:sz w:val="28"/>
        </w:rPr>
        <w:t>Kvačalova</w:t>
      </w:r>
      <w:proofErr w:type="spellEnd"/>
      <w:r>
        <w:rPr>
          <w:b w:val="0"/>
          <w:i/>
          <w:sz w:val="28"/>
        </w:rPr>
        <w:t xml:space="preserve"> 20, Bratislava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D97C5E">
      <w:pPr>
        <w:pStyle w:val="Nzov"/>
        <w:jc w:val="left"/>
        <w:rPr>
          <w:b w:val="0"/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49530</wp:posOffset>
            </wp:positionV>
            <wp:extent cx="1447800" cy="1480820"/>
            <wp:effectExtent l="19050" t="0" r="0" b="0"/>
            <wp:wrapTight wrapText="bothSides">
              <wp:wrapPolygon edited="0">
                <wp:start x="-284" y="0"/>
                <wp:lineTo x="-284" y="21396"/>
                <wp:lineTo x="21600" y="21396"/>
                <wp:lineTo x="21600" y="0"/>
                <wp:lineTo x="-284" y="0"/>
              </wp:wrapPolygon>
            </wp:wrapTight>
            <wp:docPr id="62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846D60" w:rsidRDefault="00846D60">
      <w:pPr>
        <w:pStyle w:val="Nzov"/>
        <w:jc w:val="left"/>
        <w:rPr>
          <w:b w:val="0"/>
          <w:sz w:val="24"/>
        </w:rPr>
      </w:pPr>
    </w:p>
    <w:p w:rsidR="00846D60" w:rsidRDefault="00846D60">
      <w:pPr>
        <w:pStyle w:val="Nzov"/>
        <w:jc w:val="left"/>
        <w:rPr>
          <w:b w:val="0"/>
          <w:sz w:val="24"/>
        </w:rPr>
      </w:pPr>
    </w:p>
    <w:p w:rsidR="00846D60" w:rsidRDefault="00846D60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8"/>
        </w:rPr>
      </w:pPr>
      <w:r>
        <w:rPr>
          <w:b w:val="0"/>
          <w:sz w:val="28"/>
        </w:rPr>
        <w:t>Predkladá:</w:t>
      </w:r>
    </w:p>
    <w:p w:rsidR="00B07955" w:rsidRPr="00D003F8" w:rsidRDefault="00D97C5E">
      <w:pPr>
        <w:pStyle w:val="Nzov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 xml:space="preserve">Ing. Lýdia </w:t>
      </w:r>
      <w:proofErr w:type="spellStart"/>
      <w:r>
        <w:rPr>
          <w:b w:val="0"/>
          <w:i/>
          <w:sz w:val="28"/>
        </w:rPr>
        <w:t>Haliaková</w:t>
      </w:r>
      <w:proofErr w:type="spellEnd"/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 w:rsidR="00D003F8">
        <w:rPr>
          <w:b w:val="0"/>
          <w:i/>
          <w:sz w:val="28"/>
        </w:rPr>
        <w:t xml:space="preserve">                                        pečiatka školy a podpis</w:t>
      </w:r>
    </w:p>
    <w:p w:rsidR="00B07955" w:rsidRPr="00D003F8" w:rsidRDefault="00E829E8">
      <w:pPr>
        <w:pStyle w:val="Nzov"/>
        <w:jc w:val="left"/>
        <w:rPr>
          <w:b w:val="0"/>
          <w:i/>
          <w:sz w:val="28"/>
        </w:rPr>
      </w:pPr>
      <w:r w:rsidRPr="00D003F8">
        <w:rPr>
          <w:b w:val="0"/>
          <w:i/>
          <w:sz w:val="28"/>
        </w:rPr>
        <w:t>r</w:t>
      </w:r>
      <w:r w:rsidR="00B07955" w:rsidRPr="00D003F8">
        <w:rPr>
          <w:b w:val="0"/>
          <w:i/>
          <w:sz w:val="28"/>
        </w:rPr>
        <w:t>iaditeľ</w:t>
      </w:r>
      <w:r w:rsidRPr="00D003F8">
        <w:rPr>
          <w:b w:val="0"/>
          <w:i/>
          <w:sz w:val="28"/>
        </w:rPr>
        <w:t>ka školy</w:t>
      </w:r>
    </w:p>
    <w:p w:rsidR="00B07955" w:rsidRDefault="00B07955">
      <w:pPr>
        <w:pStyle w:val="Nzov"/>
        <w:jc w:val="left"/>
        <w:rPr>
          <w:b w:val="0"/>
          <w:i/>
          <w:sz w:val="24"/>
        </w:rPr>
      </w:pPr>
    </w:p>
    <w:p w:rsidR="00D52B75" w:rsidRPr="00D003F8" w:rsidRDefault="00D52B75">
      <w:pPr>
        <w:pStyle w:val="Nzov"/>
        <w:jc w:val="left"/>
        <w:rPr>
          <w:b w:val="0"/>
          <w:i/>
          <w:sz w:val="24"/>
        </w:rPr>
      </w:pPr>
    </w:p>
    <w:p w:rsidR="00213513" w:rsidRDefault="00213513" w:rsidP="00576D85">
      <w:pPr>
        <w:pStyle w:val="Nzov"/>
        <w:numPr>
          <w:ilvl w:val="0"/>
          <w:numId w:val="11"/>
        </w:numPr>
        <w:jc w:val="left"/>
        <w:rPr>
          <w:sz w:val="28"/>
        </w:rPr>
      </w:pPr>
      <w:r>
        <w:rPr>
          <w:sz w:val="28"/>
        </w:rPr>
        <w:lastRenderedPageBreak/>
        <w:t>Základné identifikačné údaje o škole:</w:t>
      </w:r>
    </w:p>
    <w:p w:rsidR="00B07955" w:rsidRDefault="00B07955">
      <w:pPr>
        <w:pStyle w:val="Nzov"/>
        <w:jc w:val="left"/>
        <w:rPr>
          <w:sz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0"/>
      </w:tblGrid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Názov školy:</w:t>
            </w:r>
          </w:p>
        </w:tc>
        <w:tc>
          <w:tcPr>
            <w:tcW w:w="6840" w:type="dxa"/>
          </w:tcPr>
          <w:p w:rsidR="009761E7" w:rsidRDefault="009761E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Stredná priemyselná škola dopravná</w:t>
            </w:r>
          </w:p>
        </w:tc>
      </w:tr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Adresa školy:</w:t>
            </w:r>
          </w:p>
        </w:tc>
        <w:tc>
          <w:tcPr>
            <w:tcW w:w="6840" w:type="dxa"/>
          </w:tcPr>
          <w:p w:rsidR="009761E7" w:rsidRDefault="009761E7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Kvačalova</w:t>
            </w:r>
            <w:proofErr w:type="spellEnd"/>
            <w:r>
              <w:rPr>
                <w:b w:val="0"/>
                <w:sz w:val="24"/>
              </w:rPr>
              <w:t xml:space="preserve"> 20, 821 08  Bratislava</w:t>
            </w:r>
          </w:p>
        </w:tc>
      </w:tr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Telefónne číslo:</w:t>
            </w:r>
          </w:p>
        </w:tc>
        <w:tc>
          <w:tcPr>
            <w:tcW w:w="6840" w:type="dxa"/>
          </w:tcPr>
          <w:p w:rsidR="009761E7" w:rsidRDefault="009761E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02/55 56 56 76</w:t>
            </w:r>
          </w:p>
        </w:tc>
      </w:tr>
      <w:tr w:rsidR="009761E7" w:rsidTr="00CF6A3B">
        <w:tc>
          <w:tcPr>
            <w:tcW w:w="2230" w:type="dxa"/>
          </w:tcPr>
          <w:p w:rsidR="009761E7" w:rsidRDefault="00213513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Webové sídlo</w:t>
            </w:r>
            <w:r w:rsidR="009761E7">
              <w:rPr>
                <w:sz w:val="24"/>
              </w:rPr>
              <w:t>:</w:t>
            </w:r>
          </w:p>
        </w:tc>
        <w:tc>
          <w:tcPr>
            <w:tcW w:w="6840" w:type="dxa"/>
          </w:tcPr>
          <w:p w:rsidR="009761E7" w:rsidRPr="005B700A" w:rsidRDefault="009761E7" w:rsidP="00CF6A3B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B700A">
              <w:rPr>
                <w:sz w:val="24"/>
                <w:szCs w:val="24"/>
              </w:rPr>
              <w:t>www.</w:t>
            </w:r>
            <w:r w:rsidR="00CF6A3B">
              <w:rPr>
                <w:sz w:val="24"/>
                <w:szCs w:val="24"/>
              </w:rPr>
              <w:t>sps-dopravna.sk</w:t>
            </w:r>
          </w:p>
        </w:tc>
      </w:tr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E-mailová adresa:</w:t>
            </w:r>
          </w:p>
        </w:tc>
        <w:tc>
          <w:tcPr>
            <w:tcW w:w="6840" w:type="dxa"/>
          </w:tcPr>
          <w:p w:rsidR="00CC5C3C" w:rsidRDefault="00CC5C3C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spsdkvacalova@sps-dopravna.sk</w:t>
            </w:r>
          </w:p>
        </w:tc>
      </w:tr>
      <w:tr w:rsidR="00B07955" w:rsidTr="00CF6A3B">
        <w:tc>
          <w:tcPr>
            <w:tcW w:w="2230" w:type="dxa"/>
          </w:tcPr>
          <w:p w:rsidR="00B07955" w:rsidRDefault="00B07955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Zriaďovateľ:</w:t>
            </w:r>
          </w:p>
        </w:tc>
        <w:tc>
          <w:tcPr>
            <w:tcW w:w="6840" w:type="dxa"/>
          </w:tcPr>
          <w:p w:rsidR="00B07955" w:rsidRDefault="00E829E8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Bratislavský samosprávny kraj, Sabinovská 16, 820 05 Bratislava 25</w:t>
            </w:r>
          </w:p>
        </w:tc>
      </w:tr>
      <w:tr w:rsidR="00213513" w:rsidTr="00CF6A3B">
        <w:tc>
          <w:tcPr>
            <w:tcW w:w="2230" w:type="dxa"/>
          </w:tcPr>
          <w:p w:rsidR="00213513" w:rsidRPr="00057314" w:rsidRDefault="00213513" w:rsidP="00213513">
            <w:pPr>
              <w:pStyle w:val="Nzov"/>
              <w:jc w:val="left"/>
              <w:rPr>
                <w:sz w:val="24"/>
              </w:rPr>
            </w:pPr>
            <w:r w:rsidRPr="00057314">
              <w:rPr>
                <w:sz w:val="24"/>
              </w:rPr>
              <w:t>Telefónne číslo:</w:t>
            </w:r>
          </w:p>
        </w:tc>
        <w:tc>
          <w:tcPr>
            <w:tcW w:w="6840" w:type="dxa"/>
          </w:tcPr>
          <w:p w:rsidR="00213513" w:rsidRPr="00057314" w:rsidRDefault="00213513" w:rsidP="00213513">
            <w:pPr>
              <w:pStyle w:val="Nzov"/>
              <w:jc w:val="left"/>
              <w:rPr>
                <w:b w:val="0"/>
                <w:sz w:val="24"/>
              </w:rPr>
            </w:pPr>
            <w:r w:rsidRPr="00057314">
              <w:rPr>
                <w:b w:val="0"/>
                <w:sz w:val="24"/>
              </w:rPr>
              <w:t>02/48 264 111</w:t>
            </w:r>
          </w:p>
        </w:tc>
      </w:tr>
      <w:tr w:rsidR="00213513" w:rsidTr="00CF6A3B">
        <w:tc>
          <w:tcPr>
            <w:tcW w:w="2230" w:type="dxa"/>
          </w:tcPr>
          <w:p w:rsidR="00213513" w:rsidRPr="00057314" w:rsidRDefault="00213513" w:rsidP="00213513">
            <w:pPr>
              <w:pStyle w:val="Nzov"/>
              <w:jc w:val="left"/>
              <w:rPr>
                <w:sz w:val="24"/>
              </w:rPr>
            </w:pPr>
            <w:r w:rsidRPr="00057314">
              <w:rPr>
                <w:sz w:val="24"/>
              </w:rPr>
              <w:t>E-mailová adresa:</w:t>
            </w:r>
          </w:p>
        </w:tc>
        <w:tc>
          <w:tcPr>
            <w:tcW w:w="6840" w:type="dxa"/>
          </w:tcPr>
          <w:p w:rsidR="00213513" w:rsidRPr="00057314" w:rsidRDefault="00213513" w:rsidP="00213513">
            <w:pPr>
              <w:pStyle w:val="Nzov"/>
              <w:jc w:val="left"/>
              <w:rPr>
                <w:b w:val="0"/>
                <w:sz w:val="24"/>
              </w:rPr>
            </w:pPr>
            <w:r w:rsidRPr="00057314">
              <w:rPr>
                <w:b w:val="0"/>
                <w:sz w:val="24"/>
              </w:rPr>
              <w:t>podatelna@region-bsk.sk</w:t>
            </w:r>
          </w:p>
        </w:tc>
      </w:tr>
    </w:tbl>
    <w:p w:rsidR="009E21B3" w:rsidRDefault="009E21B3">
      <w:pPr>
        <w:pStyle w:val="Nzov"/>
        <w:jc w:val="left"/>
        <w:rPr>
          <w:sz w:val="24"/>
        </w:rPr>
      </w:pPr>
    </w:p>
    <w:p w:rsidR="00213513" w:rsidRDefault="00213513" w:rsidP="00576D85">
      <w:pPr>
        <w:pStyle w:val="Nzov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Vedúci zamestnanci školy</w:t>
      </w:r>
    </w:p>
    <w:p w:rsidR="00B07955" w:rsidRDefault="00B07955">
      <w:pPr>
        <w:pStyle w:val="Nzov"/>
        <w:jc w:val="left"/>
        <w:rPr>
          <w:sz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60"/>
      </w:tblGrid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Funkcia</w:t>
            </w:r>
          </w:p>
        </w:tc>
        <w:tc>
          <w:tcPr>
            <w:tcW w:w="4860" w:type="dxa"/>
          </w:tcPr>
          <w:p w:rsidR="00B07955" w:rsidRDefault="00B07955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</w:tr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riaditeľ</w:t>
            </w:r>
            <w:r w:rsidR="004F3164">
              <w:rPr>
                <w:b w:val="0"/>
                <w:sz w:val="24"/>
              </w:rPr>
              <w:t>ka</w:t>
            </w:r>
            <w:r>
              <w:rPr>
                <w:b w:val="0"/>
                <w:sz w:val="24"/>
              </w:rPr>
              <w:t xml:space="preserve"> školy</w:t>
            </w:r>
          </w:p>
        </w:tc>
        <w:tc>
          <w:tcPr>
            <w:tcW w:w="4860" w:type="dxa"/>
          </w:tcPr>
          <w:p w:rsidR="00B07955" w:rsidRDefault="009761E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Ing. Lýdia </w:t>
            </w:r>
            <w:proofErr w:type="spellStart"/>
            <w:r>
              <w:rPr>
                <w:b w:val="0"/>
                <w:sz w:val="24"/>
              </w:rPr>
              <w:t>Haliaková</w:t>
            </w:r>
            <w:proofErr w:type="spellEnd"/>
          </w:p>
        </w:tc>
      </w:tr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zástupca riaditeľ</w:t>
            </w:r>
            <w:r w:rsidR="004F3164">
              <w:rPr>
                <w:b w:val="0"/>
                <w:sz w:val="24"/>
              </w:rPr>
              <w:t>ky</w:t>
            </w:r>
            <w:r>
              <w:rPr>
                <w:b w:val="0"/>
                <w:sz w:val="24"/>
              </w:rPr>
              <w:t xml:space="preserve"> školy </w:t>
            </w:r>
          </w:p>
        </w:tc>
        <w:tc>
          <w:tcPr>
            <w:tcW w:w="4860" w:type="dxa"/>
          </w:tcPr>
          <w:p w:rsidR="00B07955" w:rsidRDefault="009761E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Ing. Eva Sedláčková</w:t>
            </w:r>
          </w:p>
        </w:tc>
      </w:tr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zástupca ri</w:t>
            </w:r>
            <w:r w:rsidR="00ED3B7F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diteľ</w:t>
            </w:r>
            <w:r w:rsidR="00ED3B7F">
              <w:rPr>
                <w:b w:val="0"/>
                <w:sz w:val="24"/>
              </w:rPr>
              <w:t>ky</w:t>
            </w:r>
            <w:r>
              <w:rPr>
                <w:b w:val="0"/>
                <w:sz w:val="24"/>
              </w:rPr>
              <w:t xml:space="preserve"> školy </w:t>
            </w:r>
          </w:p>
        </w:tc>
        <w:tc>
          <w:tcPr>
            <w:tcW w:w="4860" w:type="dxa"/>
          </w:tcPr>
          <w:p w:rsidR="00B07955" w:rsidRDefault="009761E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Ing. Tomáš Galandák</w:t>
            </w:r>
          </w:p>
        </w:tc>
      </w:tr>
    </w:tbl>
    <w:p w:rsidR="00D34296" w:rsidRDefault="00D34296" w:rsidP="00D34296">
      <w:pPr>
        <w:pStyle w:val="Nzov"/>
        <w:ind w:left="720"/>
        <w:jc w:val="left"/>
        <w:rPr>
          <w:sz w:val="24"/>
        </w:rPr>
      </w:pPr>
    </w:p>
    <w:p w:rsidR="00D34296" w:rsidRDefault="00D34296" w:rsidP="00D34296">
      <w:pPr>
        <w:pStyle w:val="Nzov"/>
        <w:ind w:left="720"/>
        <w:jc w:val="left"/>
        <w:rPr>
          <w:sz w:val="24"/>
        </w:rPr>
      </w:pPr>
    </w:p>
    <w:p w:rsidR="00213513" w:rsidRDefault="00213513" w:rsidP="00576D85">
      <w:pPr>
        <w:pStyle w:val="Nzov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Rada školy </w:t>
      </w:r>
    </w:p>
    <w:p w:rsidR="00CC5C3C" w:rsidRDefault="00CC5C3C" w:rsidP="00CC70FA">
      <w:pPr>
        <w:pStyle w:val="Odsekzoznamu"/>
        <w:jc w:val="both"/>
      </w:pPr>
    </w:p>
    <w:p w:rsidR="00213513" w:rsidRDefault="00213513" w:rsidP="00213513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Rada školy pri  Strednej priemyselnej škole dopravnej, </w:t>
      </w:r>
      <w:proofErr w:type="spellStart"/>
      <w:r>
        <w:rPr>
          <w:b w:val="0"/>
          <w:sz w:val="24"/>
        </w:rPr>
        <w:t>Kvačalova</w:t>
      </w:r>
      <w:proofErr w:type="spellEnd"/>
      <w:r>
        <w:rPr>
          <w:b w:val="0"/>
          <w:sz w:val="24"/>
        </w:rPr>
        <w:t xml:space="preserve"> 20, Bratislava, bola ustanovená v zmysle § 24 zá</w:t>
      </w:r>
      <w:r w:rsidR="00CC70FA">
        <w:rPr>
          <w:b w:val="0"/>
          <w:sz w:val="24"/>
        </w:rPr>
        <w:t xml:space="preserve">kona č. 596/2003 Z. z. </w:t>
      </w:r>
      <w:r>
        <w:rPr>
          <w:b w:val="0"/>
          <w:sz w:val="24"/>
        </w:rPr>
        <w:t xml:space="preserve">o štátnej správe v školstve a školskej samospráve  a o zmene a doplnení niektorých zákonov v znení neskorších predpisov po voľbách dňa </w:t>
      </w:r>
      <w:r w:rsidR="00487246">
        <w:rPr>
          <w:b w:val="0"/>
          <w:sz w:val="24"/>
        </w:rPr>
        <w:t>7.12.2020.</w:t>
      </w:r>
    </w:p>
    <w:p w:rsidR="00CC5C3C" w:rsidRDefault="00CC5C3C" w:rsidP="00CC5C3C">
      <w:pPr>
        <w:jc w:val="center"/>
      </w:pPr>
    </w:p>
    <w:p w:rsidR="00D52B75" w:rsidRDefault="00D52B75" w:rsidP="00576D85">
      <w:pPr>
        <w:pStyle w:val="Nzov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Členovia rady školy</w:t>
      </w:r>
    </w:p>
    <w:p w:rsidR="00487246" w:rsidRDefault="00487246" w:rsidP="00487246">
      <w:pPr>
        <w:pStyle w:val="Nzov"/>
        <w:jc w:val="left"/>
        <w:rPr>
          <w:sz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3053"/>
        <w:gridCol w:w="1447"/>
        <w:gridCol w:w="3960"/>
      </w:tblGrid>
      <w:tr w:rsidR="00487246" w:rsidTr="00487246">
        <w:tc>
          <w:tcPr>
            <w:tcW w:w="770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proofErr w:type="spellStart"/>
            <w:r>
              <w:rPr>
                <w:sz w:val="24"/>
              </w:rPr>
              <w:t>P.č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53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  <w:tc>
          <w:tcPr>
            <w:tcW w:w="1447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Funkcia</w:t>
            </w:r>
          </w:p>
        </w:tc>
        <w:tc>
          <w:tcPr>
            <w:tcW w:w="3960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Zvolený (delegovaný) za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RNDr. Ľubica Stupareková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predseda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pedagogických zamestnancov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Mgr. Miroslava Tomiczková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podpredseda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pedagogických zamestnancov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 xml:space="preserve">Jana </w:t>
            </w:r>
            <w:proofErr w:type="spellStart"/>
            <w:r w:rsidRPr="00487246">
              <w:rPr>
                <w:b w:val="0"/>
                <w:sz w:val="24"/>
              </w:rPr>
              <w:t>Frčková</w:t>
            </w:r>
            <w:proofErr w:type="spellEnd"/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nepedagogických zamestnancov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Monika Horváthová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 xml:space="preserve">Daniela </w:t>
            </w:r>
            <w:proofErr w:type="spellStart"/>
            <w:r w:rsidRPr="00487246">
              <w:rPr>
                <w:b w:val="0"/>
                <w:sz w:val="24"/>
              </w:rPr>
              <w:t>Chmelová</w:t>
            </w:r>
            <w:proofErr w:type="spellEnd"/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 xml:space="preserve">Marián </w:t>
            </w:r>
            <w:proofErr w:type="spellStart"/>
            <w:r w:rsidRPr="00487246">
              <w:rPr>
                <w:b w:val="0"/>
                <w:sz w:val="24"/>
              </w:rPr>
              <w:t>Šin</w:t>
            </w:r>
            <w:proofErr w:type="spellEnd"/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Pr="008F39A5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Miroslav Horváth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žiakov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Ing. Vladimír Sloboda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PaedDr. Igor Mariančík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Ing. Eduard Majerský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Ladislav Findl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</w:tbl>
    <w:p w:rsidR="00D52B75" w:rsidRDefault="00D52B75" w:rsidP="00D52B75">
      <w:pPr>
        <w:pStyle w:val="Nzov"/>
        <w:jc w:val="left"/>
        <w:rPr>
          <w:sz w:val="24"/>
        </w:rPr>
      </w:pPr>
    </w:p>
    <w:p w:rsidR="00CC5C3C" w:rsidRPr="00CC70FA" w:rsidRDefault="00CC70FA" w:rsidP="00576D85">
      <w:pPr>
        <w:pStyle w:val="Odsekzoznamu"/>
        <w:numPr>
          <w:ilvl w:val="0"/>
          <w:numId w:val="16"/>
        </w:numPr>
        <w:rPr>
          <w:b/>
        </w:rPr>
      </w:pPr>
      <w:r w:rsidRPr="00CC70FA">
        <w:rPr>
          <w:b/>
        </w:rPr>
        <w:t>Informácia o činnost</w:t>
      </w:r>
      <w:r w:rsidR="00374E03">
        <w:rPr>
          <w:b/>
        </w:rPr>
        <w:t>i rady školy za školský rok 2021/2022</w:t>
      </w:r>
    </w:p>
    <w:p w:rsidR="00487246" w:rsidRDefault="00487246" w:rsidP="00487246">
      <w:pPr>
        <w:pStyle w:val="Nzov"/>
        <w:jc w:val="left"/>
        <w:rPr>
          <w:b w:val="0"/>
          <w:sz w:val="24"/>
        </w:rPr>
      </w:pPr>
    </w:p>
    <w:p w:rsidR="00CC70FA" w:rsidRPr="00CC70FA" w:rsidRDefault="00CC70FA" w:rsidP="00487246">
      <w:pPr>
        <w:pStyle w:val="Nzov"/>
        <w:jc w:val="left"/>
        <w:rPr>
          <w:sz w:val="24"/>
        </w:rPr>
      </w:pPr>
      <w:r w:rsidRPr="00CC70FA">
        <w:rPr>
          <w:sz w:val="24"/>
        </w:rPr>
        <w:t>Počet a dátumy zasadnutí rady školy:</w:t>
      </w:r>
    </w:p>
    <w:p w:rsidR="00CC70FA" w:rsidRDefault="00CC70FA" w:rsidP="00487246">
      <w:pPr>
        <w:pStyle w:val="Nzov"/>
        <w:jc w:val="left"/>
        <w:rPr>
          <w:b w:val="0"/>
          <w:sz w:val="24"/>
        </w:rPr>
      </w:pPr>
    </w:p>
    <w:p w:rsidR="001C6E61" w:rsidRPr="00726CE0" w:rsidRDefault="001C6E61" w:rsidP="006965B2">
      <w:pPr>
        <w:jc w:val="both"/>
      </w:pPr>
      <w:r w:rsidRPr="00726CE0">
        <w:t>Vzhľadom k </w:t>
      </w:r>
      <w:r>
        <w:t>pretrvávajúcej</w:t>
      </w:r>
      <w:r w:rsidRPr="00726CE0">
        <w:t xml:space="preserve"> epidemiologickej situácii, rada školy v sledovanom období využívala väčšinou mailovú komunikáciu a hlasovanie per </w:t>
      </w:r>
      <w:proofErr w:type="spellStart"/>
      <w:r w:rsidRPr="00726CE0">
        <w:t>rollam</w:t>
      </w:r>
      <w:proofErr w:type="spellEnd"/>
      <w:r w:rsidRPr="00726CE0">
        <w:t>.</w:t>
      </w:r>
    </w:p>
    <w:p w:rsidR="001C6E61" w:rsidRPr="00726CE0" w:rsidRDefault="001C6E61" w:rsidP="001C6E61"/>
    <w:p w:rsidR="001C6E61" w:rsidRPr="00D97530" w:rsidRDefault="001C6E61" w:rsidP="001C6E61">
      <w:pPr>
        <w:jc w:val="both"/>
        <w:rPr>
          <w:b/>
        </w:rPr>
      </w:pPr>
      <w:r w:rsidRPr="00D97530">
        <w:rPr>
          <w:b/>
        </w:rPr>
        <w:t>Zasadnutia:</w:t>
      </w:r>
    </w:p>
    <w:p w:rsidR="001C6E61" w:rsidRPr="00726CE0" w:rsidRDefault="001C6E61" w:rsidP="001C6E61">
      <w:pPr>
        <w:jc w:val="both"/>
      </w:pPr>
    </w:p>
    <w:p w:rsidR="001C6E61" w:rsidRDefault="001C6E61" w:rsidP="001C6E61">
      <w:r>
        <w:t>21.10.2021</w:t>
      </w:r>
    </w:p>
    <w:p w:rsidR="001C6E61" w:rsidRPr="00726CE0" w:rsidRDefault="001C6E61" w:rsidP="001C6E61"/>
    <w:p w:rsidR="001C6E61" w:rsidRDefault="001C6E61" w:rsidP="001C6E61">
      <w:pPr>
        <w:jc w:val="both"/>
      </w:pPr>
      <w:r>
        <w:t>Č</w:t>
      </w:r>
      <w:r w:rsidRPr="00726CE0">
        <w:t xml:space="preserve">lenovia RŠ väčšinou hlasov vyjadrili súhlasné stanovisko </w:t>
      </w:r>
      <w:r>
        <w:t xml:space="preserve">a odporučili schváliť Správu o výsledkoch a podmienkach výchovno-vzdelávacej činnosti za školský rok 2020/2021, ktorú predložila </w:t>
      </w:r>
      <w:r w:rsidRPr="00726CE0">
        <w:t>riadit</w:t>
      </w:r>
      <w:r>
        <w:t xml:space="preserve">eľka školy Ing. Lýdia </w:t>
      </w:r>
      <w:proofErr w:type="spellStart"/>
      <w:r>
        <w:t>Haliaková</w:t>
      </w:r>
      <w:proofErr w:type="spellEnd"/>
      <w:r>
        <w:t>. Oboznámili sa aj s Rozborom hospodárenia za rok 2020, ktorý predložila Zuzana Miklošová – ekonómka.</w:t>
      </w:r>
    </w:p>
    <w:p w:rsidR="001C6E61" w:rsidRPr="00726CE0" w:rsidRDefault="001C6E61" w:rsidP="001C6E61"/>
    <w:p w:rsidR="001C6E61" w:rsidRDefault="001C6E61" w:rsidP="001C6E61">
      <w:r>
        <w:t>15.1.2022</w:t>
      </w:r>
    </w:p>
    <w:p w:rsidR="001C6E61" w:rsidRPr="00726CE0" w:rsidRDefault="001C6E61" w:rsidP="001C6E61"/>
    <w:p w:rsidR="001C6E61" w:rsidRDefault="001C6E61" w:rsidP="001C6E61">
      <w:pPr>
        <w:jc w:val="both"/>
      </w:pPr>
      <w:r w:rsidRPr="00726CE0">
        <w:t xml:space="preserve">Na základe mailovej komunikácie  členovia RŠ väčšinou hlasov vyjadrili súhlasné stanovisko </w:t>
      </w:r>
      <w:r>
        <w:t xml:space="preserve">s materiálmi, ktoré predložila riaditeľka školy Ing. Lýdia </w:t>
      </w:r>
      <w:proofErr w:type="spellStart"/>
      <w:r>
        <w:t>Haliaková</w:t>
      </w:r>
      <w:proofErr w:type="spellEnd"/>
    </w:p>
    <w:p w:rsidR="001C6E61" w:rsidRPr="00726CE0" w:rsidRDefault="001C6E61" w:rsidP="001C6E61">
      <w:pPr>
        <w:jc w:val="both"/>
      </w:pPr>
      <w:r>
        <w:rPr>
          <w:bCs/>
        </w:rPr>
        <w:t>„</w:t>
      </w:r>
      <w:r w:rsidRPr="00726CE0">
        <w:rPr>
          <w:bCs/>
        </w:rPr>
        <w:t>Podmienky prijímania žiakov do 1. ročníka v školskom roku 202</w:t>
      </w:r>
      <w:r>
        <w:rPr>
          <w:bCs/>
        </w:rPr>
        <w:t>2</w:t>
      </w:r>
      <w:r w:rsidRPr="00726CE0">
        <w:rPr>
          <w:bCs/>
        </w:rPr>
        <w:t>/202</w:t>
      </w:r>
      <w:r>
        <w:rPr>
          <w:bCs/>
        </w:rPr>
        <w:t>3“.</w:t>
      </w:r>
    </w:p>
    <w:p w:rsidR="001C6E61" w:rsidRPr="00726CE0" w:rsidRDefault="001C6E61" w:rsidP="001C6E61"/>
    <w:p w:rsidR="001C6E61" w:rsidRDefault="001C6E61" w:rsidP="001C6E61">
      <w:r>
        <w:t>25.2.2022</w:t>
      </w:r>
    </w:p>
    <w:p w:rsidR="001C6E61" w:rsidRDefault="001C6E61" w:rsidP="001C6E61"/>
    <w:p w:rsidR="001C6E61" w:rsidRDefault="001C6E61" w:rsidP="001C6E61">
      <w:r w:rsidRPr="00726CE0">
        <w:t xml:space="preserve">Na základe mailovej komunikácie  členovia RŠ väčšinou hlasov vyjadrili súhlasné stanovisko </w:t>
      </w:r>
      <w:r>
        <w:t xml:space="preserve">s materiálmi, ktoré predložila riaditeľka školy Ing. Lýdia </w:t>
      </w:r>
      <w:proofErr w:type="spellStart"/>
      <w:r>
        <w:t>Haliaková</w:t>
      </w:r>
      <w:proofErr w:type="spellEnd"/>
    </w:p>
    <w:p w:rsidR="001C6E61" w:rsidRDefault="001C6E61" w:rsidP="001C6E61">
      <w:pPr>
        <w:rPr>
          <w:bCs/>
        </w:rPr>
      </w:pPr>
      <w:r>
        <w:rPr>
          <w:bCs/>
        </w:rPr>
        <w:t>„</w:t>
      </w:r>
      <w:r w:rsidRPr="00726CE0">
        <w:rPr>
          <w:bCs/>
        </w:rPr>
        <w:t>Podmienky prijímania žiakov do 1. ročníka v školskom roku 202</w:t>
      </w:r>
      <w:r>
        <w:rPr>
          <w:bCs/>
        </w:rPr>
        <w:t>3</w:t>
      </w:r>
      <w:r w:rsidRPr="00726CE0">
        <w:rPr>
          <w:bCs/>
        </w:rPr>
        <w:t>/202</w:t>
      </w:r>
      <w:r w:rsidR="00164F57">
        <w:rPr>
          <w:bCs/>
        </w:rPr>
        <w:t>4“.</w:t>
      </w:r>
    </w:p>
    <w:p w:rsidR="00164F57" w:rsidRDefault="00164F57" w:rsidP="001C6E61">
      <w:pPr>
        <w:rPr>
          <w:bCs/>
        </w:rPr>
      </w:pPr>
    </w:p>
    <w:p w:rsidR="00164F57" w:rsidRDefault="00164F57" w:rsidP="00164F57">
      <w:pPr>
        <w:tabs>
          <w:tab w:val="center" w:pos="7513"/>
        </w:tabs>
        <w:spacing w:line="360" w:lineRule="auto"/>
        <w:jc w:val="both"/>
      </w:pPr>
      <w:r>
        <w:t>13.6.2022</w:t>
      </w:r>
    </w:p>
    <w:p w:rsidR="00164F57" w:rsidRDefault="00164F57" w:rsidP="00164F57">
      <w:pPr>
        <w:tabs>
          <w:tab w:val="center" w:pos="7513"/>
        </w:tabs>
        <w:jc w:val="both"/>
      </w:pPr>
      <w:r>
        <w:t>Členovia RŠ boli oboznámení s Návrhom výkonov na školský rok 2023/2024, naplnenosťou tried po PS na školský rok 2022/2023, výsledkami MS, akciami a aktivitami školy za posledné obdobie. Členovia RŠ odporučili schváliť Plán výkonov na školský rok 2023/2024.</w:t>
      </w:r>
    </w:p>
    <w:p w:rsidR="00164F57" w:rsidRPr="00726CE0" w:rsidRDefault="00164F57" w:rsidP="001C6E61"/>
    <w:p w:rsidR="001C6E61" w:rsidRPr="00726CE0" w:rsidRDefault="001C6E61" w:rsidP="001C6E61">
      <w:pPr>
        <w:autoSpaceDE w:val="0"/>
        <w:autoSpaceDN w:val="0"/>
        <w:adjustRightInd w:val="0"/>
        <w:jc w:val="both"/>
      </w:pPr>
      <w:r w:rsidRPr="00726CE0">
        <w:t>Rada školy pri Strednej priemyselnej škole dopravnej si plnila svoje úlohy -  vyjadrovať a presadzovať verejné záujmy, záujmy žiakov, rodičov a zamestnancov v oblasti výchovy a vzdelávania.</w:t>
      </w:r>
      <w:r>
        <w:t xml:space="preserve"> </w:t>
      </w:r>
      <w:r w:rsidRPr="00726CE0">
        <w:t>Vykonávala funkciu verejnej kontroly, vyjadrovala sa k činnosti školy, orgánov miestnej štátnej správy, orgánov obcí a samosprávnych krajov z pohľadu školskej problematiky. Rada školy pracovala  v súlade s platnými právnymi predpismi.</w:t>
      </w:r>
    </w:p>
    <w:p w:rsidR="006E7BF9" w:rsidRPr="003079C5" w:rsidRDefault="006E7BF9" w:rsidP="006E7BF9">
      <w:pPr>
        <w:jc w:val="both"/>
        <w:rPr>
          <w:bCs/>
        </w:rPr>
      </w:pPr>
    </w:p>
    <w:p w:rsidR="00D52B75" w:rsidRDefault="00B222C8" w:rsidP="00B222C8">
      <w:pPr>
        <w:pStyle w:val="Nzov"/>
        <w:ind w:left="360"/>
        <w:jc w:val="both"/>
        <w:rPr>
          <w:sz w:val="24"/>
        </w:rPr>
      </w:pPr>
      <w:r>
        <w:rPr>
          <w:sz w:val="24"/>
        </w:rPr>
        <w:t xml:space="preserve">5. </w:t>
      </w:r>
      <w:r w:rsidR="00D52B75" w:rsidRPr="00057314">
        <w:rPr>
          <w:sz w:val="24"/>
        </w:rPr>
        <w:t xml:space="preserve">Informácia o činnosti poradných </w:t>
      </w:r>
      <w:r w:rsidR="00D52B75">
        <w:rPr>
          <w:sz w:val="24"/>
        </w:rPr>
        <w:t xml:space="preserve">orgánov riaditeľa školy </w:t>
      </w:r>
    </w:p>
    <w:p w:rsidR="00D52B75" w:rsidRDefault="00D52B75" w:rsidP="00D52B75">
      <w:pPr>
        <w:pStyle w:val="Nzov"/>
        <w:jc w:val="left"/>
        <w:rPr>
          <w:sz w:val="24"/>
        </w:rPr>
      </w:pPr>
    </w:p>
    <w:p w:rsidR="00C9072C" w:rsidRDefault="00C9072C" w:rsidP="00C9072C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 xml:space="preserve">Predmetová komisia (PK) – </w:t>
      </w:r>
      <w:r w:rsidRPr="00183BC8">
        <w:rPr>
          <w:rStyle w:val="Siln"/>
          <w:b w:val="0"/>
        </w:rPr>
        <w:t>je</w:t>
      </w:r>
      <w:r>
        <w:t xml:space="preserve"> pracovná skupina učiteľov, ktorí vyučujú ten istý predmet alebo príbuzné predmety SPŠD. Jeden učiteľ môže byť členom viacerých predmetových komisií.</w:t>
      </w:r>
    </w:p>
    <w:p w:rsidR="00C9072C" w:rsidRDefault="00C9072C">
      <w:pPr>
        <w:pStyle w:val="Nzov"/>
        <w:jc w:val="both"/>
        <w:rPr>
          <w:b w:val="0"/>
          <w:sz w:val="24"/>
        </w:rPr>
      </w:pPr>
    </w:p>
    <w:p w:rsidR="00C9072C" w:rsidRDefault="001C6E61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Na</w:t>
      </w:r>
      <w:r w:rsidR="00216C14">
        <w:rPr>
          <w:b w:val="0"/>
          <w:sz w:val="24"/>
        </w:rPr>
        <w:t xml:space="preserve"> škole</w:t>
      </w:r>
      <w:r>
        <w:rPr>
          <w:b w:val="0"/>
          <w:sz w:val="24"/>
        </w:rPr>
        <w:t xml:space="preserve"> sú</w:t>
      </w:r>
      <w:r w:rsidR="00216C14">
        <w:rPr>
          <w:b w:val="0"/>
          <w:sz w:val="24"/>
        </w:rPr>
        <w:t xml:space="preserve"> zriadené a pracujú</w:t>
      </w:r>
      <w:r w:rsidR="00C9072C">
        <w:rPr>
          <w:b w:val="0"/>
          <w:sz w:val="24"/>
        </w:rPr>
        <w:t xml:space="preserve"> dve predmetové komisie:</w:t>
      </w:r>
    </w:p>
    <w:p w:rsidR="00C9072C" w:rsidRDefault="00C9072C">
      <w:pPr>
        <w:pStyle w:val="Nzov"/>
        <w:jc w:val="both"/>
        <w:rPr>
          <w:b w:val="0"/>
          <w:sz w:val="24"/>
        </w:rPr>
      </w:pPr>
    </w:p>
    <w:p w:rsidR="00C9072C" w:rsidRDefault="00C9072C" w:rsidP="00576D85">
      <w:pPr>
        <w:pStyle w:val="Nzov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PK všeobecno-vzdelávacích predmetov – vedúca Mgr. Ľudmila </w:t>
      </w:r>
      <w:proofErr w:type="spellStart"/>
      <w:r>
        <w:rPr>
          <w:b w:val="0"/>
          <w:sz w:val="24"/>
        </w:rPr>
        <w:t>Zeleňáková</w:t>
      </w:r>
      <w:proofErr w:type="spellEnd"/>
    </w:p>
    <w:p w:rsidR="00C9072C" w:rsidRDefault="00C9072C" w:rsidP="00576D85">
      <w:pPr>
        <w:pStyle w:val="Nzov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>PK odborných predmetov – vedúca Ing. Beata Ogrodníková</w:t>
      </w:r>
    </w:p>
    <w:p w:rsidR="00C9072C" w:rsidRPr="00C9072C" w:rsidRDefault="00C9072C">
      <w:pPr>
        <w:pStyle w:val="Nzov"/>
        <w:jc w:val="both"/>
        <w:rPr>
          <w:b w:val="0"/>
          <w:sz w:val="24"/>
        </w:rPr>
      </w:pPr>
    </w:p>
    <w:p w:rsidR="00C9072C" w:rsidRDefault="00C9072C" w:rsidP="00C9072C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Vedúci predmetových komisií – pedagogický zamestnanec špecialista: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t xml:space="preserve">vykonáva a zodpovedá za komplexnú </w:t>
      </w:r>
      <w:r w:rsidRPr="006B0A3B">
        <w:rPr>
          <w:bCs/>
        </w:rPr>
        <w:t xml:space="preserve">organizačnú a riadiacu prácu </w:t>
      </w:r>
      <w:r w:rsidRPr="006B0A3B">
        <w:t xml:space="preserve">v predmetovej komisii, 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t xml:space="preserve">zodpovedá za </w:t>
      </w:r>
      <w:r w:rsidRPr="006B0A3B">
        <w:rPr>
          <w:bCs/>
        </w:rPr>
        <w:t xml:space="preserve">iniciovanie a riadenie modernizácie </w:t>
      </w:r>
      <w:r w:rsidRPr="006B0A3B">
        <w:t xml:space="preserve">obsahu i metodiky v predmetoch v pôsobnosti PK, 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t xml:space="preserve">zodpovedá za </w:t>
      </w:r>
      <w:r>
        <w:rPr>
          <w:bCs/>
        </w:rPr>
        <w:t>kontrolno-hospitačnú</w:t>
      </w:r>
      <w:r w:rsidRPr="006B0A3B">
        <w:rPr>
          <w:bCs/>
        </w:rPr>
        <w:t xml:space="preserve"> činnosť </w:t>
      </w:r>
      <w:r w:rsidRPr="006B0A3B">
        <w:t xml:space="preserve">predmetoch v pôsobnosti PK, dozerá na kvalitu vyučovania predmetov PK, 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rPr>
          <w:bCs/>
        </w:rPr>
        <w:lastRenderedPageBreak/>
        <w:t xml:space="preserve">organizuje zasadnutia </w:t>
      </w:r>
      <w:r w:rsidRPr="006B0A3B">
        <w:t xml:space="preserve">predmetovej komisie,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rPr>
          <w:bCs/>
        </w:rPr>
        <w:t xml:space="preserve">rozdeľuje úlohy </w:t>
      </w:r>
      <w:r w:rsidRPr="006B0A3B">
        <w:t xml:space="preserve">medzi členmi predmetovej komisie a kontroluje ich plnenie,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dbá o písanie </w:t>
      </w:r>
      <w:r w:rsidRPr="006B0A3B">
        <w:rPr>
          <w:bCs/>
        </w:rPr>
        <w:t xml:space="preserve">zápisničných záznamov </w:t>
      </w:r>
      <w:r>
        <w:t>zo zasadnutí,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zodpovedá za plánovanie, koordináciu a podporu </w:t>
      </w:r>
      <w:r w:rsidRPr="006B0A3B">
        <w:rPr>
          <w:bCs/>
        </w:rPr>
        <w:t xml:space="preserve">vzdelávania a odborného rastu </w:t>
      </w:r>
      <w:r w:rsidRPr="006B0A3B">
        <w:t>členov PK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>podieľa sa na organizovaní rozvoja profesijných kompetencií pedagogických zamestnancov a vykonáva projektovú, poradenskú a hodnotiacu činnosť zameranú na kvalitu výchovy a vzdelávania vo zverenej oblasti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koordinuje, hodnotí a zodpovedá za prípravu </w:t>
      </w:r>
      <w:r w:rsidRPr="006B0A3B">
        <w:rPr>
          <w:bCs/>
        </w:rPr>
        <w:t xml:space="preserve">pedagogickej dokumentácie </w:t>
      </w:r>
      <w:r w:rsidRPr="006B0A3B">
        <w:t xml:space="preserve">vo zverenej oblasti plnenia školského vzdelávacieho programu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pripravuje </w:t>
      </w:r>
      <w:r w:rsidRPr="006B0A3B">
        <w:rPr>
          <w:bCs/>
        </w:rPr>
        <w:t xml:space="preserve">plán práce predmetovej komisie </w:t>
      </w:r>
      <w:r w:rsidRPr="006B0A3B">
        <w:t>na školský rok, dbá na jeho plnenie a na konci školského roka ho vyhodnocuje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rPr>
          <w:bCs/>
        </w:rPr>
        <w:t xml:space="preserve">predkladá </w:t>
      </w:r>
      <w:r w:rsidRPr="006B0A3B">
        <w:t>plán práce predmetovej komisie a jeho vyhodnotenie riaditeľke školy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zodpovedá za </w:t>
      </w:r>
      <w:r w:rsidRPr="006B0A3B">
        <w:rPr>
          <w:bCs/>
        </w:rPr>
        <w:t xml:space="preserve">plnenie </w:t>
      </w:r>
      <w:r w:rsidRPr="006B0A3B">
        <w:t xml:space="preserve">školského vzdelávacieho programu v súlade so štátnym vzdelávacím programom v príslušných vyučovacích predmetoch, dbá na jeho  </w:t>
      </w:r>
      <w:r w:rsidRPr="006B0A3B">
        <w:rPr>
          <w:bCs/>
        </w:rPr>
        <w:t>plnenie, prípadné dopĺňanie a</w:t>
      </w:r>
      <w:r>
        <w:rPr>
          <w:bCs/>
        </w:rPr>
        <w:t> </w:t>
      </w:r>
      <w:r w:rsidRPr="006B0A3B">
        <w:rPr>
          <w:bCs/>
        </w:rPr>
        <w:t>úpravy</w:t>
      </w:r>
      <w:r>
        <w:rPr>
          <w:bCs/>
        </w:rPr>
        <w:t>,</w:t>
      </w:r>
      <w:r w:rsidRPr="006B0A3B">
        <w:rPr>
          <w:bCs/>
        </w:rPr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zodpovedá za školské </w:t>
      </w:r>
      <w:r w:rsidRPr="006B0A3B">
        <w:rPr>
          <w:bCs/>
        </w:rPr>
        <w:t xml:space="preserve">predmetové súťaže </w:t>
      </w:r>
      <w:r w:rsidRPr="006B0A3B">
        <w:t>a prípravu žiakov reprezentujúcich školu vo vyšších kolách týchto súťaží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informuje priebežne vedenie školy o </w:t>
      </w:r>
      <w:r w:rsidRPr="006B0A3B">
        <w:rPr>
          <w:bCs/>
        </w:rPr>
        <w:t xml:space="preserve">materiálnych potrebách </w:t>
      </w:r>
      <w:r w:rsidRPr="006B0A3B">
        <w:t>predmetovej komisie,</w:t>
      </w:r>
    </w:p>
    <w:p w:rsidR="00C9072C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>spolupracuje so zástupcom riaditeľky, ktorý koordinuje jeho prácu a poveruje ho operatívnymi úlohami súvisiacimi s jeho pracovnou náplňou.</w:t>
      </w:r>
    </w:p>
    <w:p w:rsidR="006A64D9" w:rsidRDefault="006A64D9" w:rsidP="006A64D9">
      <w:pPr>
        <w:spacing w:before="100" w:beforeAutospacing="1" w:after="200" w:line="276" w:lineRule="auto"/>
        <w:rPr>
          <w:b/>
          <w:bCs/>
        </w:rPr>
      </w:pPr>
      <w:r>
        <w:rPr>
          <w:b/>
          <w:bCs/>
        </w:rPr>
        <w:t xml:space="preserve">PK všeobecno-vzdelávacích predmetov – </w:t>
      </w:r>
      <w:r w:rsidRPr="00216C14">
        <w:rPr>
          <w:bCs/>
        </w:rPr>
        <w:t xml:space="preserve">vedúca Mgr. Ľudmila </w:t>
      </w:r>
      <w:proofErr w:type="spellStart"/>
      <w:r w:rsidRPr="00216C14">
        <w:rPr>
          <w:bCs/>
        </w:rPr>
        <w:t>Zeleňáková</w:t>
      </w:r>
      <w:proofErr w:type="spellEnd"/>
    </w:p>
    <w:p w:rsidR="00216C14" w:rsidRDefault="00216C14" w:rsidP="006A64D9">
      <w:pPr>
        <w:spacing w:before="100" w:beforeAutospacing="1" w:after="200" w:line="276" w:lineRule="auto"/>
        <w:rPr>
          <w:b/>
          <w:bCs/>
        </w:rPr>
      </w:pPr>
      <w:r>
        <w:rPr>
          <w:b/>
          <w:bCs/>
        </w:rPr>
        <w:t>Počet a dátumy zasadnutí, prijaté uznesenia</w:t>
      </w:r>
    </w:p>
    <w:p w:rsidR="00216C14" w:rsidRPr="00777FDB" w:rsidRDefault="00216C14" w:rsidP="00F97A7F">
      <w:pPr>
        <w:spacing w:before="100" w:beforeAutospacing="1" w:after="200" w:line="276" w:lineRule="auto"/>
        <w:jc w:val="both"/>
        <w:rPr>
          <w:bCs/>
        </w:rPr>
      </w:pPr>
      <w:r w:rsidRPr="00777FDB">
        <w:rPr>
          <w:bCs/>
        </w:rPr>
        <w:t>Predmetová komisia všeobecno-vzdelávacích predmet</w:t>
      </w:r>
      <w:r w:rsidR="00777FDB" w:rsidRPr="00777FDB">
        <w:rPr>
          <w:bCs/>
        </w:rPr>
        <w:t>ov zasadala v školskom roku 2021/2022</w:t>
      </w:r>
      <w:r w:rsidRPr="00777FDB">
        <w:rPr>
          <w:bCs/>
        </w:rPr>
        <w:t xml:space="preserve"> </w:t>
      </w:r>
      <w:r w:rsidR="00777FDB" w:rsidRPr="00777FDB">
        <w:rPr>
          <w:bCs/>
        </w:rPr>
        <w:t>päťkrát.</w:t>
      </w:r>
    </w:p>
    <w:p w:rsidR="006A64D9" w:rsidRPr="00777FDB" w:rsidRDefault="00216C14" w:rsidP="00F97A7F">
      <w:pPr>
        <w:spacing w:before="100" w:beforeAutospacing="1" w:after="200" w:line="276" w:lineRule="auto"/>
        <w:rPr>
          <w:b/>
          <w:bCs/>
        </w:rPr>
      </w:pPr>
      <w:r w:rsidRPr="00777FDB">
        <w:rPr>
          <w:b/>
          <w:bCs/>
        </w:rPr>
        <w:t>Prijaté uznesenia:</w:t>
      </w:r>
      <w:r w:rsidR="006A64D9" w:rsidRPr="00777FDB">
        <w:t> </w:t>
      </w:r>
    </w:p>
    <w:p w:rsidR="00777FDB" w:rsidRPr="00777FDB" w:rsidRDefault="00777FDB" w:rsidP="00777FDB">
      <w:pPr>
        <w:rPr>
          <w:rFonts w:cstheme="minorHAnsi"/>
        </w:rPr>
      </w:pPr>
      <w:r w:rsidRPr="00777FDB">
        <w:rPr>
          <w:rFonts w:cstheme="minorHAnsi"/>
        </w:rPr>
        <w:t>31.8. 2021</w:t>
      </w:r>
    </w:p>
    <w:p w:rsidR="00777FDB" w:rsidRPr="0088297A" w:rsidRDefault="00777FDB" w:rsidP="00777FDB">
      <w:pPr>
        <w:rPr>
          <w:rFonts w:cstheme="minorHAnsi"/>
          <w:b/>
        </w:rPr>
      </w:pPr>
    </w:p>
    <w:p w:rsidR="00777FDB" w:rsidRPr="00F8400E" w:rsidRDefault="00777FDB" w:rsidP="00777FDB">
      <w:pPr>
        <w:pStyle w:val="Odsekzoznamu"/>
        <w:numPr>
          <w:ilvl w:val="0"/>
          <w:numId w:val="27"/>
        </w:numPr>
        <w:spacing w:line="276" w:lineRule="auto"/>
        <w:rPr>
          <w:rFonts w:cstheme="minorHAnsi"/>
        </w:rPr>
      </w:pPr>
      <w:r w:rsidRPr="00F8400E">
        <w:rPr>
          <w:rFonts w:cstheme="minorHAnsi"/>
        </w:rPr>
        <w:t>Plán práce PK VŠE</w:t>
      </w:r>
    </w:p>
    <w:p w:rsidR="00777FDB" w:rsidRPr="0088297A" w:rsidRDefault="00777FDB" w:rsidP="00777FDB">
      <w:pPr>
        <w:pStyle w:val="Odsekzoznamu"/>
        <w:numPr>
          <w:ilvl w:val="0"/>
          <w:numId w:val="27"/>
        </w:numPr>
        <w:spacing w:line="276" w:lineRule="auto"/>
        <w:rPr>
          <w:rFonts w:cstheme="minorHAnsi"/>
        </w:rPr>
      </w:pPr>
      <w:r w:rsidRPr="00F8400E">
        <w:rPr>
          <w:rFonts w:cstheme="minorHAnsi"/>
        </w:rPr>
        <w:t xml:space="preserve">Zmena v realizácii dňa Express </w:t>
      </w:r>
      <w:proofErr w:type="spellStart"/>
      <w:r w:rsidRPr="00F8400E">
        <w:rPr>
          <w:rFonts w:cstheme="minorHAnsi"/>
        </w:rPr>
        <w:t>yourself</w:t>
      </w:r>
      <w:proofErr w:type="spellEnd"/>
      <w:r w:rsidRPr="00F8400E">
        <w:rPr>
          <w:rFonts w:cstheme="minorHAnsi"/>
        </w:rPr>
        <w:t xml:space="preserve"> (prezentácie v anglickom jazyku</w:t>
      </w:r>
      <w:r w:rsidR="000636B0">
        <w:rPr>
          <w:rFonts w:cstheme="minorHAnsi"/>
        </w:rPr>
        <w:t xml:space="preserve"> žiakov III. ročníka</w:t>
      </w:r>
      <w:r w:rsidRPr="00F8400E">
        <w:rPr>
          <w:rFonts w:cstheme="minorHAnsi"/>
        </w:rPr>
        <w:t>)</w:t>
      </w:r>
    </w:p>
    <w:p w:rsidR="00777FDB" w:rsidRPr="00F8400E" w:rsidRDefault="00777FDB" w:rsidP="00777FDB">
      <w:pPr>
        <w:pStyle w:val="Odsekzoznamu"/>
        <w:numPr>
          <w:ilvl w:val="0"/>
          <w:numId w:val="27"/>
        </w:numPr>
        <w:tabs>
          <w:tab w:val="clear" w:pos="720"/>
          <w:tab w:val="left" w:pos="709"/>
        </w:tabs>
        <w:spacing w:line="276" w:lineRule="auto"/>
        <w:rPr>
          <w:rFonts w:cstheme="minorHAnsi"/>
        </w:rPr>
      </w:pPr>
      <w:r w:rsidRPr="00F8400E">
        <w:rPr>
          <w:rFonts w:cstheme="minorHAnsi"/>
        </w:rPr>
        <w:t xml:space="preserve">Učitelia všeobecnovzdelávacích predmetov si do </w:t>
      </w:r>
      <w:proofErr w:type="spellStart"/>
      <w:r w:rsidR="000636B0">
        <w:rPr>
          <w:rFonts w:cstheme="minorHAnsi"/>
        </w:rPr>
        <w:t>ŠkVP</w:t>
      </w:r>
      <w:proofErr w:type="spellEnd"/>
      <w:r w:rsidR="000636B0">
        <w:rPr>
          <w:rFonts w:cstheme="minorHAnsi"/>
        </w:rPr>
        <w:t xml:space="preserve"> svojho predmetu do </w:t>
      </w:r>
      <w:r w:rsidRPr="00F8400E">
        <w:rPr>
          <w:rFonts w:cstheme="minorHAnsi"/>
        </w:rPr>
        <w:t>budúceho školského roka zaradia aktualizované kľúčové kompetencie.</w:t>
      </w:r>
    </w:p>
    <w:p w:rsidR="00777FDB" w:rsidRPr="00F8400E" w:rsidRDefault="00777FDB" w:rsidP="00777FDB">
      <w:pPr>
        <w:rPr>
          <w:rFonts w:cstheme="minorHAnsi"/>
        </w:rPr>
      </w:pPr>
    </w:p>
    <w:p w:rsidR="00777FDB" w:rsidRDefault="00777FDB" w:rsidP="00777FDB">
      <w:pPr>
        <w:rPr>
          <w:rFonts w:cstheme="minorHAnsi"/>
        </w:rPr>
      </w:pPr>
      <w:r w:rsidRPr="00777FDB">
        <w:rPr>
          <w:rFonts w:cstheme="minorHAnsi"/>
        </w:rPr>
        <w:t>8.2. 2022</w:t>
      </w:r>
    </w:p>
    <w:p w:rsidR="00777FDB" w:rsidRPr="00777FDB" w:rsidRDefault="00777FDB" w:rsidP="00777FDB">
      <w:pPr>
        <w:rPr>
          <w:rFonts w:cstheme="minorHAnsi"/>
        </w:rPr>
      </w:pPr>
    </w:p>
    <w:p w:rsidR="00777FDB" w:rsidRPr="00777FDB" w:rsidRDefault="00777FDB" w:rsidP="00777FDB">
      <w:pPr>
        <w:pStyle w:val="Odsekzoznamu"/>
        <w:numPr>
          <w:ilvl w:val="0"/>
          <w:numId w:val="29"/>
        </w:numPr>
        <w:rPr>
          <w:rFonts w:cstheme="minorHAnsi"/>
        </w:rPr>
      </w:pPr>
      <w:r w:rsidRPr="00777FDB">
        <w:rPr>
          <w:rFonts w:cstheme="minorHAnsi"/>
        </w:rPr>
        <w:t>Hodnotenie výsledkov za 1. polrok</w:t>
      </w:r>
    </w:p>
    <w:p w:rsidR="00777FDB" w:rsidRPr="00777FDB" w:rsidRDefault="00777FDB" w:rsidP="00777FDB">
      <w:pPr>
        <w:pStyle w:val="Odsekzoznamu"/>
        <w:numPr>
          <w:ilvl w:val="0"/>
          <w:numId w:val="29"/>
        </w:numPr>
        <w:rPr>
          <w:rFonts w:cstheme="minorHAnsi"/>
        </w:rPr>
      </w:pPr>
      <w:r w:rsidRPr="00777FDB">
        <w:rPr>
          <w:rFonts w:cstheme="minorHAnsi"/>
        </w:rPr>
        <w:t>Kritéria hodnotenia – vyučujúci sú povinní pridržiavať sa kritérií hodnotenia, ktoré sú zakotvené v </w:t>
      </w:r>
      <w:proofErr w:type="spellStart"/>
      <w:r w:rsidRPr="00777FDB">
        <w:rPr>
          <w:rFonts w:cstheme="minorHAnsi"/>
        </w:rPr>
        <w:t>ŠkVP</w:t>
      </w:r>
      <w:proofErr w:type="spellEnd"/>
      <w:r w:rsidRPr="00777FDB">
        <w:rPr>
          <w:rFonts w:cstheme="minorHAnsi"/>
        </w:rPr>
        <w:t>, kontrola prostredníctvom hospitácií</w:t>
      </w:r>
    </w:p>
    <w:p w:rsidR="00777FDB" w:rsidRPr="00777FDB" w:rsidRDefault="00777FDB" w:rsidP="00777FDB">
      <w:pPr>
        <w:pStyle w:val="Odsekzoznamu"/>
        <w:numPr>
          <w:ilvl w:val="0"/>
          <w:numId w:val="29"/>
        </w:numPr>
        <w:rPr>
          <w:rFonts w:cstheme="minorHAnsi"/>
        </w:rPr>
      </w:pPr>
      <w:r w:rsidRPr="00777FDB">
        <w:rPr>
          <w:rFonts w:cstheme="minorHAnsi"/>
        </w:rPr>
        <w:t>Plán vzdelávania – učitelia sú povinní zaradiť si do plánu vzdelávania na začiatku každého školského roku vzdelávania a školenia, ktorých sa plánujú zúčastniť.</w:t>
      </w:r>
    </w:p>
    <w:p w:rsidR="00777FDB" w:rsidRPr="00777FDB" w:rsidRDefault="00777FDB" w:rsidP="00777FDB">
      <w:pPr>
        <w:pStyle w:val="Odsekzoznamu"/>
        <w:numPr>
          <w:ilvl w:val="0"/>
          <w:numId w:val="29"/>
        </w:numPr>
        <w:rPr>
          <w:rFonts w:cstheme="minorHAnsi"/>
        </w:rPr>
      </w:pPr>
      <w:r w:rsidRPr="00777FDB">
        <w:rPr>
          <w:rFonts w:cstheme="minorHAnsi"/>
        </w:rPr>
        <w:t>Príprava predmetových olympiád</w:t>
      </w:r>
    </w:p>
    <w:p w:rsidR="00777FDB" w:rsidRPr="00777FDB" w:rsidRDefault="00777FDB" w:rsidP="00777FDB">
      <w:pPr>
        <w:pStyle w:val="Odsekzoznamu"/>
        <w:numPr>
          <w:ilvl w:val="0"/>
          <w:numId w:val="29"/>
        </w:numPr>
        <w:rPr>
          <w:rFonts w:cstheme="minorHAnsi"/>
        </w:rPr>
      </w:pPr>
      <w:r w:rsidRPr="00777FDB">
        <w:rPr>
          <w:rFonts w:cstheme="minorHAnsi"/>
        </w:rPr>
        <w:t>Maturitné zadania – príprava maturitného zadania pre úroveň B2 z predmetu NEJ</w:t>
      </w:r>
    </w:p>
    <w:p w:rsidR="00777FDB" w:rsidRPr="00F8400E" w:rsidRDefault="00777FDB" w:rsidP="00777FDB">
      <w:pPr>
        <w:rPr>
          <w:rFonts w:cstheme="minorHAnsi"/>
        </w:rPr>
      </w:pPr>
    </w:p>
    <w:p w:rsidR="00777FDB" w:rsidRDefault="00777FDB" w:rsidP="00777FDB">
      <w:pPr>
        <w:rPr>
          <w:rFonts w:cstheme="minorHAnsi"/>
        </w:rPr>
      </w:pPr>
      <w:r w:rsidRPr="00777FDB">
        <w:rPr>
          <w:rFonts w:cstheme="minorHAnsi"/>
        </w:rPr>
        <w:lastRenderedPageBreak/>
        <w:t>6.5. 2022</w:t>
      </w:r>
    </w:p>
    <w:p w:rsidR="00777FDB" w:rsidRPr="00777FDB" w:rsidRDefault="00777FDB" w:rsidP="00777FDB">
      <w:pPr>
        <w:rPr>
          <w:rFonts w:cstheme="minorHAnsi"/>
        </w:rPr>
      </w:pPr>
    </w:p>
    <w:p w:rsidR="00777FDB" w:rsidRPr="00777FDB" w:rsidRDefault="00777FDB" w:rsidP="00777FDB">
      <w:pPr>
        <w:pStyle w:val="Odsekzoznamu"/>
        <w:numPr>
          <w:ilvl w:val="0"/>
          <w:numId w:val="31"/>
        </w:numPr>
        <w:rPr>
          <w:rFonts w:cstheme="minorHAnsi"/>
          <w:color w:val="000000"/>
        </w:rPr>
      </w:pPr>
      <w:r w:rsidRPr="00777FDB">
        <w:rPr>
          <w:rFonts w:cstheme="minorHAnsi"/>
          <w:color w:val="000000"/>
        </w:rPr>
        <w:t>Kompenzácia práce nadčas za opravené práce PFIČ MS v slovenskom a anglickom jazyku.</w:t>
      </w:r>
    </w:p>
    <w:p w:rsidR="00777FDB" w:rsidRPr="00F8400E" w:rsidRDefault="00777FDB" w:rsidP="00777FDB">
      <w:pPr>
        <w:rPr>
          <w:rFonts w:cstheme="minorHAnsi"/>
        </w:rPr>
      </w:pPr>
    </w:p>
    <w:p w:rsidR="00777FDB" w:rsidRDefault="00777FDB" w:rsidP="00777FDB">
      <w:pPr>
        <w:rPr>
          <w:rFonts w:cstheme="minorHAnsi"/>
        </w:rPr>
      </w:pPr>
      <w:r w:rsidRPr="00777FDB">
        <w:rPr>
          <w:rFonts w:cstheme="minorHAnsi"/>
        </w:rPr>
        <w:t>1.7. 2022</w:t>
      </w:r>
    </w:p>
    <w:p w:rsidR="00777FDB" w:rsidRPr="00777FDB" w:rsidRDefault="00777FDB" w:rsidP="00777FDB">
      <w:pPr>
        <w:rPr>
          <w:rFonts w:cstheme="minorHAnsi"/>
        </w:rPr>
      </w:pPr>
    </w:p>
    <w:p w:rsidR="00777FDB" w:rsidRPr="00777FDB" w:rsidRDefault="00777FDB" w:rsidP="00777FDB">
      <w:pPr>
        <w:pStyle w:val="Odsekzoznamu"/>
        <w:numPr>
          <w:ilvl w:val="0"/>
          <w:numId w:val="32"/>
        </w:numPr>
        <w:rPr>
          <w:rFonts w:cstheme="minorHAnsi"/>
          <w:color w:val="222222"/>
          <w:shd w:val="clear" w:color="auto" w:fill="FFFFFF"/>
        </w:rPr>
      </w:pPr>
      <w:r w:rsidRPr="00777FDB">
        <w:rPr>
          <w:rFonts w:cstheme="minorHAnsi"/>
          <w:color w:val="222222"/>
          <w:shd w:val="clear" w:color="auto" w:fill="FFFFFF"/>
        </w:rPr>
        <w:t>Zhodnotenie práce v rámci jednotlivých predmetov počas dištančného obdobia vzdelávania</w:t>
      </w:r>
    </w:p>
    <w:p w:rsidR="00777FDB" w:rsidRPr="00777FDB" w:rsidRDefault="00777FDB" w:rsidP="00777FDB">
      <w:pPr>
        <w:pStyle w:val="Odsekzoznamu"/>
        <w:numPr>
          <w:ilvl w:val="0"/>
          <w:numId w:val="32"/>
        </w:numPr>
        <w:rPr>
          <w:rFonts w:cstheme="minorHAnsi"/>
        </w:rPr>
      </w:pPr>
      <w:r w:rsidRPr="00777FDB">
        <w:rPr>
          <w:rFonts w:cstheme="minorHAnsi"/>
        </w:rPr>
        <w:t>Zhodnotenie úspešnosti MS, súťaží a olympiád</w:t>
      </w:r>
    </w:p>
    <w:p w:rsidR="00777FDB" w:rsidRPr="00777FDB" w:rsidRDefault="00777FDB" w:rsidP="00777FDB">
      <w:pPr>
        <w:pStyle w:val="Odsekzoznamu"/>
        <w:numPr>
          <w:ilvl w:val="0"/>
          <w:numId w:val="32"/>
        </w:numPr>
        <w:rPr>
          <w:rFonts w:cstheme="minorHAnsi"/>
        </w:rPr>
      </w:pPr>
      <w:r w:rsidRPr="00777FDB">
        <w:rPr>
          <w:rFonts w:cstheme="minorHAnsi"/>
        </w:rPr>
        <w:t>Zhodnotenie priebehu prezentácií prác žiakov</w:t>
      </w:r>
      <w:r w:rsidR="0001441E">
        <w:rPr>
          <w:rFonts w:cstheme="minorHAnsi"/>
        </w:rPr>
        <w:t xml:space="preserve"> III. ročníka</w:t>
      </w:r>
      <w:r w:rsidRPr="00777FDB">
        <w:rPr>
          <w:rFonts w:cstheme="minorHAnsi"/>
        </w:rPr>
        <w:t xml:space="preserve"> v anglickom jazyku „Express </w:t>
      </w:r>
      <w:proofErr w:type="spellStart"/>
      <w:r w:rsidRPr="00777FDB">
        <w:rPr>
          <w:rFonts w:cstheme="minorHAnsi"/>
        </w:rPr>
        <w:t>yourself</w:t>
      </w:r>
      <w:proofErr w:type="spellEnd"/>
      <w:r w:rsidRPr="00777FDB">
        <w:rPr>
          <w:rFonts w:cstheme="minorHAnsi"/>
        </w:rPr>
        <w:t>“ , ktoré sme realizovali po novom</w:t>
      </w:r>
    </w:p>
    <w:p w:rsidR="00777FDB" w:rsidRPr="00777FDB" w:rsidRDefault="00777FDB" w:rsidP="00777FDB">
      <w:pPr>
        <w:pStyle w:val="Odsekzoznamu"/>
        <w:numPr>
          <w:ilvl w:val="0"/>
          <w:numId w:val="32"/>
        </w:numPr>
        <w:rPr>
          <w:rFonts w:cstheme="minorHAnsi"/>
        </w:rPr>
      </w:pPr>
      <w:r w:rsidRPr="00777FDB">
        <w:rPr>
          <w:rFonts w:cstheme="minorHAnsi"/>
        </w:rPr>
        <w:t>Zhodnotenie prebiehajúcich projektov.</w:t>
      </w:r>
    </w:p>
    <w:p w:rsidR="00777FDB" w:rsidRDefault="00777FDB" w:rsidP="00777FDB">
      <w:pPr>
        <w:rPr>
          <w:rFonts w:cstheme="minorHAnsi"/>
        </w:rPr>
      </w:pPr>
    </w:p>
    <w:p w:rsidR="00777FDB" w:rsidRDefault="00777FDB" w:rsidP="00777FDB">
      <w:pPr>
        <w:rPr>
          <w:rFonts w:cstheme="minorHAnsi"/>
        </w:rPr>
      </w:pPr>
      <w:r w:rsidRPr="00777FDB">
        <w:rPr>
          <w:rFonts w:cstheme="minorHAnsi"/>
        </w:rPr>
        <w:t>30.8. 2022</w:t>
      </w:r>
    </w:p>
    <w:p w:rsidR="00777FDB" w:rsidRPr="00777FDB" w:rsidRDefault="00777FDB" w:rsidP="00777FDB">
      <w:pPr>
        <w:rPr>
          <w:rFonts w:cstheme="minorHAnsi"/>
        </w:rPr>
      </w:pPr>
    </w:p>
    <w:p w:rsidR="00777FDB" w:rsidRPr="00777FDB" w:rsidRDefault="00777FDB" w:rsidP="00777FDB">
      <w:pPr>
        <w:pStyle w:val="Odsekzoznamu"/>
        <w:numPr>
          <w:ilvl w:val="0"/>
          <w:numId w:val="34"/>
        </w:numPr>
        <w:rPr>
          <w:rFonts w:cstheme="minorHAnsi"/>
        </w:rPr>
      </w:pPr>
      <w:r w:rsidRPr="00777FDB">
        <w:rPr>
          <w:rFonts w:cstheme="minorHAnsi"/>
        </w:rPr>
        <w:t>Plán práce PK VŠE na rok 2022/2023</w:t>
      </w:r>
    </w:p>
    <w:p w:rsidR="00777FDB" w:rsidRPr="00F8400E" w:rsidRDefault="00777FDB" w:rsidP="00777FDB">
      <w:pPr>
        <w:rPr>
          <w:rFonts w:cstheme="minorHAnsi"/>
        </w:rPr>
      </w:pPr>
    </w:p>
    <w:p w:rsidR="00487246" w:rsidRPr="00C71E69" w:rsidRDefault="00487246" w:rsidP="00487246">
      <w:pPr>
        <w:pStyle w:val="Nzov"/>
        <w:jc w:val="both"/>
        <w:rPr>
          <w:b w:val="0"/>
          <w:sz w:val="24"/>
        </w:rPr>
      </w:pPr>
      <w:r w:rsidRPr="00C71E69">
        <w:rPr>
          <w:sz w:val="24"/>
        </w:rPr>
        <w:t xml:space="preserve">PK odborných predmetov – </w:t>
      </w:r>
      <w:r w:rsidRPr="00C71E69">
        <w:rPr>
          <w:b w:val="0"/>
          <w:sz w:val="24"/>
        </w:rPr>
        <w:t>vedúca Ing. Beata Ogrodníková</w:t>
      </w:r>
    </w:p>
    <w:p w:rsidR="00F01371" w:rsidRPr="00C53FCF" w:rsidRDefault="00057933" w:rsidP="00F97A7F">
      <w:pPr>
        <w:spacing w:before="100" w:beforeAutospacing="1" w:after="200" w:line="276" w:lineRule="auto"/>
        <w:rPr>
          <w:bCs/>
        </w:rPr>
      </w:pPr>
      <w:r>
        <w:rPr>
          <w:b/>
          <w:bCs/>
        </w:rPr>
        <w:t xml:space="preserve">Počet a dátumy zasadnutí – </w:t>
      </w:r>
      <w:r w:rsidRPr="00057933">
        <w:rPr>
          <w:bCs/>
        </w:rPr>
        <w:t>PK odborn</w:t>
      </w:r>
      <w:r w:rsidR="00C53FCF" w:rsidRPr="00057933">
        <w:rPr>
          <w:bCs/>
        </w:rPr>
        <w:t>ých predmetov zasadla štyrikrát</w:t>
      </w:r>
      <w:r w:rsidR="00C53FCF" w:rsidRPr="00C53FCF">
        <w:rPr>
          <w:bCs/>
        </w:rPr>
        <w:t>.</w:t>
      </w:r>
    </w:p>
    <w:p w:rsidR="00057933" w:rsidRPr="00057933" w:rsidRDefault="00057933" w:rsidP="00057933">
      <w:pPr>
        <w:rPr>
          <w:b/>
        </w:rPr>
      </w:pPr>
      <w:r w:rsidRPr="00057933">
        <w:rPr>
          <w:b/>
        </w:rPr>
        <w:t>Uznesenia:</w:t>
      </w:r>
    </w:p>
    <w:p w:rsidR="00057933" w:rsidRDefault="00057933" w:rsidP="00C71E69">
      <w:pPr>
        <w:rPr>
          <w:b/>
        </w:rPr>
      </w:pPr>
    </w:p>
    <w:p w:rsidR="00C71E69" w:rsidRPr="00057933" w:rsidRDefault="00C71E69" w:rsidP="00C71E69">
      <w:r w:rsidRPr="00057933">
        <w:t>31.8. 2021</w:t>
      </w:r>
    </w:p>
    <w:p w:rsidR="00777FDB" w:rsidRDefault="00777FDB" w:rsidP="00C71E69"/>
    <w:p w:rsidR="00C71E69" w:rsidRPr="009312BA" w:rsidRDefault="00C71E69" w:rsidP="00057933">
      <w:pPr>
        <w:pStyle w:val="Odsekzoznamu"/>
        <w:numPr>
          <w:ilvl w:val="0"/>
          <w:numId w:val="35"/>
        </w:numPr>
      </w:pPr>
      <w:r w:rsidRPr="009312BA">
        <w:t xml:space="preserve">Skompletizovať Plán práce </w:t>
      </w:r>
      <w:r>
        <w:t>predmetovej komisie odborných predmetov</w:t>
      </w:r>
    </w:p>
    <w:p w:rsidR="00C71E69" w:rsidRPr="009312BA" w:rsidRDefault="00C71E69" w:rsidP="00057933">
      <w:pPr>
        <w:pStyle w:val="Odsekzoznamu"/>
        <w:numPr>
          <w:ilvl w:val="0"/>
          <w:numId w:val="35"/>
        </w:numPr>
      </w:pPr>
      <w:r w:rsidRPr="009312BA">
        <w:t xml:space="preserve">Umiestniť </w:t>
      </w:r>
      <w:r>
        <w:t xml:space="preserve">tematické </w:t>
      </w:r>
      <w:r w:rsidRPr="009312BA">
        <w:t xml:space="preserve">plány predmetov na </w:t>
      </w:r>
      <w:proofErr w:type="spellStart"/>
      <w:r w:rsidRPr="009312BA">
        <w:t>EduPage</w:t>
      </w:r>
      <w:proofErr w:type="spellEnd"/>
      <w:r>
        <w:t xml:space="preserve"> (elektronická triedna kniha)</w:t>
      </w:r>
    </w:p>
    <w:p w:rsidR="00C71E69" w:rsidRDefault="00C71E69" w:rsidP="00057933">
      <w:pPr>
        <w:pStyle w:val="Odsekzoznamu"/>
        <w:numPr>
          <w:ilvl w:val="0"/>
          <w:numId w:val="35"/>
        </w:numPr>
      </w:pPr>
      <w:r>
        <w:t>Záväzne sa rozhodnúť o organizácii krúžkov  (hradené vzdelávacími poukazmi)</w:t>
      </w:r>
    </w:p>
    <w:p w:rsidR="00C71E69" w:rsidRPr="009312BA" w:rsidRDefault="00C71E69" w:rsidP="00C71E69"/>
    <w:p w:rsidR="00C71E69" w:rsidRPr="00057933" w:rsidRDefault="00C71E69" w:rsidP="00C71E69">
      <w:r w:rsidRPr="00057933">
        <w:t>7.2. 2022</w:t>
      </w:r>
    </w:p>
    <w:p w:rsidR="00C71E69" w:rsidRPr="009312BA" w:rsidRDefault="00C71E69" w:rsidP="00C71E69"/>
    <w:p w:rsidR="00C71E69" w:rsidRPr="009312BA" w:rsidRDefault="00C71E69" w:rsidP="00057933">
      <w:pPr>
        <w:pStyle w:val="Odsekzoznamu"/>
        <w:numPr>
          <w:ilvl w:val="0"/>
          <w:numId w:val="37"/>
        </w:numPr>
      </w:pPr>
      <w:r>
        <w:t>Priebežná klasifikácia</w:t>
      </w:r>
      <w:r w:rsidRPr="009312BA">
        <w:t xml:space="preserve"> žiakov v súlade s kritériami a pravidlami vyplývajúcimi</w:t>
      </w:r>
    </w:p>
    <w:p w:rsidR="00C71E69" w:rsidRPr="009312BA" w:rsidRDefault="00C71E69" w:rsidP="00057933">
      <w:pPr>
        <w:pStyle w:val="Odsekzoznamu"/>
        <w:numPr>
          <w:ilvl w:val="0"/>
          <w:numId w:val="36"/>
        </w:numPr>
      </w:pPr>
      <w:r w:rsidRPr="009312BA">
        <w:t xml:space="preserve">z jednotlivých </w:t>
      </w:r>
      <w:proofErr w:type="spellStart"/>
      <w:r w:rsidRPr="009312BA">
        <w:t>ŠkV</w:t>
      </w:r>
      <w:r>
        <w:t>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</w:p>
    <w:p w:rsidR="00C71E69" w:rsidRPr="009312BA" w:rsidRDefault="00C71E69" w:rsidP="00057933">
      <w:pPr>
        <w:pStyle w:val="Odsekzoznamu"/>
        <w:numPr>
          <w:ilvl w:val="0"/>
          <w:numId w:val="36"/>
        </w:numPr>
      </w:pPr>
      <w:r>
        <w:t>Plán priebežného vykonávania</w:t>
      </w:r>
      <w:r w:rsidRPr="009312BA">
        <w:t xml:space="preserve"> </w:t>
      </w:r>
      <w:r>
        <w:t>hospitácií.</w:t>
      </w:r>
    </w:p>
    <w:p w:rsidR="00C71E69" w:rsidRPr="009312BA" w:rsidRDefault="00C71E69" w:rsidP="00057933">
      <w:pPr>
        <w:pStyle w:val="Odsekzoznamu"/>
        <w:numPr>
          <w:ilvl w:val="0"/>
          <w:numId w:val="36"/>
        </w:numPr>
      </w:pPr>
      <w:r>
        <w:t xml:space="preserve">Požiadavky na nákup </w:t>
      </w:r>
      <w:r w:rsidRPr="009312BA">
        <w:t>požadovaného technického vybavenia.</w:t>
      </w:r>
      <w:r>
        <w:tab/>
      </w:r>
      <w:r w:rsidRPr="009312BA">
        <w:t xml:space="preserve"> </w:t>
      </w:r>
    </w:p>
    <w:p w:rsidR="00C71E69" w:rsidRDefault="00C71E69" w:rsidP="00C71E69"/>
    <w:p w:rsidR="00C71E69" w:rsidRPr="00C30E9B" w:rsidRDefault="00C71E69" w:rsidP="00C71E69">
      <w:r w:rsidRPr="00C30E9B">
        <w:t>1.7.2022</w:t>
      </w:r>
    </w:p>
    <w:p w:rsidR="00C71E69" w:rsidRDefault="00C71E69" w:rsidP="00C71E69"/>
    <w:p w:rsidR="00C71E69" w:rsidRPr="009312BA" w:rsidRDefault="00C71E69" w:rsidP="00C30E9B">
      <w:pPr>
        <w:pStyle w:val="Odsekzoznamu"/>
        <w:numPr>
          <w:ilvl w:val="0"/>
          <w:numId w:val="39"/>
        </w:numPr>
      </w:pPr>
      <w:r>
        <w:t>Príprava tém komplexných odborných prác pre žiakov IV. ročníka</w:t>
      </w:r>
    </w:p>
    <w:p w:rsidR="00C71E69" w:rsidRPr="009312BA" w:rsidRDefault="00C71E69" w:rsidP="00C30E9B">
      <w:pPr>
        <w:pStyle w:val="Odsekzoznamu"/>
        <w:numPr>
          <w:ilvl w:val="0"/>
          <w:numId w:val="39"/>
        </w:numPr>
      </w:pPr>
      <w:r>
        <w:t>Zapracovanie</w:t>
      </w:r>
      <w:r w:rsidRPr="009312BA">
        <w:t xml:space="preserve"> dodatkov a zmien do </w:t>
      </w:r>
      <w:proofErr w:type="spellStart"/>
      <w:r w:rsidRPr="009312BA">
        <w:t>ŠkVP</w:t>
      </w:r>
      <w:proofErr w:type="spellEnd"/>
    </w:p>
    <w:p w:rsidR="00C71E69" w:rsidRPr="009312BA" w:rsidRDefault="00C71E69" w:rsidP="00C30E9B">
      <w:pPr>
        <w:pStyle w:val="Odsekzoznamu"/>
        <w:numPr>
          <w:ilvl w:val="0"/>
          <w:numId w:val="39"/>
        </w:numPr>
      </w:pPr>
      <w:r>
        <w:t xml:space="preserve">Členovia PK sa zúčastnia </w:t>
      </w:r>
      <w:proofErr w:type="spellStart"/>
      <w:r>
        <w:t>webinárov</w:t>
      </w:r>
      <w:proofErr w:type="spellEnd"/>
      <w:r>
        <w:t xml:space="preserve"> o tom, ako sa tvoria skupiny na </w:t>
      </w:r>
      <w:proofErr w:type="spellStart"/>
      <w:r>
        <w:t>edupage</w:t>
      </w:r>
      <w:proofErr w:type="spellEnd"/>
      <w:r>
        <w:t xml:space="preserve"> (elektronická triedna kniha)</w:t>
      </w:r>
    </w:p>
    <w:p w:rsidR="00C71E69" w:rsidRDefault="00C71E69" w:rsidP="00C30E9B">
      <w:pPr>
        <w:pStyle w:val="Odsekzoznamu"/>
        <w:numPr>
          <w:ilvl w:val="0"/>
          <w:numId w:val="39"/>
        </w:numPr>
      </w:pPr>
      <w:r>
        <w:t>Dôsledná kontrola žiakov na odbornej praxi vo firmách počas školského roka bude vykonávaná triednym učiteľom podľa pokynov zástupcu riaditeľa</w:t>
      </w:r>
    </w:p>
    <w:p w:rsidR="00C71E69" w:rsidRPr="009312BA" w:rsidRDefault="00C71E69" w:rsidP="00C71E69"/>
    <w:p w:rsidR="00C71E69" w:rsidRPr="007223F6" w:rsidRDefault="00C71E69" w:rsidP="00C71E69">
      <w:r w:rsidRPr="007223F6">
        <w:t>30.8. 2022</w:t>
      </w:r>
    </w:p>
    <w:p w:rsidR="00C71E69" w:rsidRPr="009312BA" w:rsidRDefault="00C71E69" w:rsidP="00C71E69"/>
    <w:p w:rsidR="00C71E69" w:rsidRPr="009312BA" w:rsidRDefault="00C71E69" w:rsidP="007223F6">
      <w:pPr>
        <w:pStyle w:val="Odsekzoznamu"/>
        <w:numPr>
          <w:ilvl w:val="0"/>
          <w:numId w:val="41"/>
        </w:numPr>
      </w:pPr>
      <w:r w:rsidRPr="009312BA">
        <w:t xml:space="preserve">Skompletizovať Plán práce </w:t>
      </w:r>
      <w:r>
        <w:t>predmetovej komisie odborných predmetov</w:t>
      </w:r>
    </w:p>
    <w:p w:rsidR="00C71E69" w:rsidRPr="009312BA" w:rsidRDefault="00C71E69" w:rsidP="007223F6">
      <w:pPr>
        <w:pStyle w:val="Odsekzoznamu"/>
        <w:numPr>
          <w:ilvl w:val="0"/>
          <w:numId w:val="41"/>
        </w:numPr>
      </w:pPr>
      <w:r>
        <w:t xml:space="preserve">Umiestniť tematické plány predmetov na </w:t>
      </w:r>
      <w:proofErr w:type="spellStart"/>
      <w:r>
        <w:t>EduPage</w:t>
      </w:r>
      <w:proofErr w:type="spellEnd"/>
      <w:r>
        <w:t xml:space="preserve"> (elektronická triedna kniha)</w:t>
      </w:r>
    </w:p>
    <w:p w:rsidR="00C71E69" w:rsidRDefault="00C71E69" w:rsidP="007223F6">
      <w:pPr>
        <w:pStyle w:val="Odsekzoznamu"/>
        <w:numPr>
          <w:ilvl w:val="0"/>
          <w:numId w:val="41"/>
        </w:numPr>
      </w:pPr>
      <w:r w:rsidRPr="009312BA">
        <w:lastRenderedPageBreak/>
        <w:t xml:space="preserve">Umiestniť zoznam prierezových tém na nástenku. </w:t>
      </w:r>
    </w:p>
    <w:p w:rsidR="00144B71" w:rsidRDefault="00C71E69" w:rsidP="007223F6">
      <w:pPr>
        <w:pStyle w:val="Odsekzoznamu"/>
        <w:numPr>
          <w:ilvl w:val="0"/>
          <w:numId w:val="41"/>
        </w:numPr>
      </w:pPr>
      <w:r>
        <w:t>Záväzne sa rozhodnúť o organizácii krúžkov  (hradené vzdelávacími poukazmi)</w:t>
      </w:r>
    </w:p>
    <w:p w:rsidR="00C53FCF" w:rsidRDefault="00C71E69" w:rsidP="0001441E">
      <w:pPr>
        <w:pStyle w:val="Odsekzoznamu"/>
        <w:numPr>
          <w:ilvl w:val="0"/>
          <w:numId w:val="41"/>
        </w:numPr>
      </w:pPr>
      <w:r w:rsidRPr="003A7B2E">
        <w:t>Dohodnuté podmienky pre predmetové preskúšani</w:t>
      </w:r>
      <w:r w:rsidR="0001441E">
        <w:t>e z odborných predmetov a praxe - b</w:t>
      </w:r>
      <w:r w:rsidRPr="00920A17">
        <w:t>ude sa týkať všetkých žiakov, ktorí v danom štvrťroku vymeškajú</w:t>
      </w:r>
      <w:r>
        <w:t xml:space="preserve"> </w:t>
      </w:r>
      <w:r w:rsidRPr="00920A17">
        <w:t>viac ako 40</w:t>
      </w:r>
      <w:r w:rsidR="00144B71">
        <w:t xml:space="preserve"> </w:t>
      </w:r>
      <w:r w:rsidRPr="00920A17">
        <w:t>% odučených hodín v konkrétnom predmete (je jedno či ospravedlnených alebo</w:t>
      </w:r>
      <w:r>
        <w:t xml:space="preserve"> </w:t>
      </w:r>
      <w:r w:rsidRPr="00920A17">
        <w:t>neospravedlnených), prípadne takých, od ktorých sa nepodarilo učiteľovi získať známku či</w:t>
      </w:r>
      <w:r>
        <w:t xml:space="preserve"> </w:t>
      </w:r>
      <w:r w:rsidRPr="00920A17">
        <w:t>body. Učiteľ príslušného predmetu vyhodnotí dochádzku ešte pred klasifikačnou poradou tak,</w:t>
      </w:r>
      <w:r>
        <w:t xml:space="preserve"> </w:t>
      </w:r>
      <w:r w:rsidRPr="00920A17">
        <w:t xml:space="preserve">aby do termínu klasifikačnej porady mohlo prebehnúť </w:t>
      </w:r>
      <w:r w:rsidR="00144B71">
        <w:t>predmetové preskúšanie</w:t>
      </w:r>
      <w:r w:rsidRPr="00920A17">
        <w:t>. Oznámi jeho termín aj žiakovi aj</w:t>
      </w:r>
      <w:r>
        <w:t xml:space="preserve"> </w:t>
      </w:r>
      <w:r w:rsidRPr="00920A17">
        <w:t>triednemu učiteľovi</w:t>
      </w:r>
      <w:r w:rsidR="00144B71">
        <w:t xml:space="preserve">. Predmetové preskúšanie </w:t>
      </w:r>
      <w:r w:rsidRPr="00920A17">
        <w:t>prebehne po skončení vyučovania, testy budú korešpondovať s</w:t>
      </w:r>
      <w:r>
        <w:t> </w:t>
      </w:r>
      <w:proofErr w:type="spellStart"/>
      <w:r w:rsidRPr="00920A17">
        <w:t>ŠkVP</w:t>
      </w:r>
      <w:proofErr w:type="spellEnd"/>
      <w:r>
        <w:t xml:space="preserve"> </w:t>
      </w:r>
      <w:r w:rsidRPr="00920A17">
        <w:t>a prebraným učivom. Pokiaľ sa žiak nedostaví, test je klasifikovaný 0 bodmi, teda ako</w:t>
      </w:r>
      <w:r>
        <w:t xml:space="preserve"> </w:t>
      </w:r>
      <w:r w:rsidRPr="00920A17">
        <w:t>nedostatočný.</w:t>
      </w:r>
    </w:p>
    <w:p w:rsidR="00C71E69" w:rsidRDefault="00C71E69" w:rsidP="00C53FCF">
      <w:pPr>
        <w:jc w:val="both"/>
      </w:pPr>
      <w:r w:rsidRPr="00920A17">
        <w:t xml:space="preserve"> </w:t>
      </w:r>
    </w:p>
    <w:p w:rsidR="00C71E69" w:rsidRPr="009312BA" w:rsidRDefault="00C71E69" w:rsidP="00C53FCF">
      <w:pPr>
        <w:jc w:val="both"/>
      </w:pPr>
      <w:r w:rsidRPr="00920A17">
        <w:t xml:space="preserve">V prípade </w:t>
      </w:r>
      <w:r w:rsidR="00C53FCF">
        <w:t xml:space="preserve">predmetového preskúšania z praxe a z odbornej praxe sa postupuje </w:t>
      </w:r>
      <w:r w:rsidRPr="00920A17">
        <w:t>podľa týchto istých pravidiel s tým, že žiakom budú dopredu zverejnené výňatky z </w:t>
      </w:r>
      <w:proofErr w:type="spellStart"/>
      <w:r w:rsidRPr="00920A17">
        <w:t>ŠkVP</w:t>
      </w:r>
      <w:proofErr w:type="spellEnd"/>
      <w:r w:rsidRPr="00920A17">
        <w:t>, aby</w:t>
      </w:r>
      <w:r w:rsidR="00C53FCF">
        <w:t xml:space="preserve"> </w:t>
      </w:r>
      <w:r w:rsidRPr="00920A17">
        <w:t>boli vopred oboznámení s tým, ktoré činnosti, zručnosti a znalosti budú v rámci testu</w:t>
      </w:r>
      <w:r w:rsidR="00C53FCF">
        <w:t xml:space="preserve"> </w:t>
      </w:r>
      <w:r w:rsidRPr="00920A17">
        <w:t>zaradené a preverované. V prípade praxe vo firmách samotné preskúšanie bude vykonávať ten učiteľ praxe, ku</w:t>
      </w:r>
      <w:r w:rsidR="00706721">
        <w:t xml:space="preserve"> </w:t>
      </w:r>
      <w:r w:rsidRPr="00920A17">
        <w:t>ktorému by žiak v danom období patril (v rámci abecedného delenia), pokiaľ má prax vo</w:t>
      </w:r>
      <w:r w:rsidR="00C53FCF">
        <w:t xml:space="preserve"> </w:t>
      </w:r>
      <w:r w:rsidRPr="00920A17">
        <w:t>firme celá trieda</w:t>
      </w:r>
      <w:r w:rsidR="00C53FCF">
        <w:t xml:space="preserve">, predmetové preskúšania </w:t>
      </w:r>
      <w:r w:rsidRPr="00920A17">
        <w:t xml:space="preserve">vykoná učiteľ – gestor príslušného modulu </w:t>
      </w:r>
      <w:proofErr w:type="spellStart"/>
      <w:r w:rsidRPr="00920A17">
        <w:t>ŠkVP</w:t>
      </w:r>
      <w:proofErr w:type="spellEnd"/>
      <w:r w:rsidRPr="00920A17">
        <w:t>.</w:t>
      </w:r>
    </w:p>
    <w:p w:rsidR="00C71E69" w:rsidRPr="009312BA" w:rsidRDefault="00C71E69" w:rsidP="00C71E69"/>
    <w:p w:rsidR="00C9072C" w:rsidRDefault="00C9072C" w:rsidP="00C9072C">
      <w:pPr>
        <w:pStyle w:val="Default"/>
        <w:jc w:val="both"/>
        <w:rPr>
          <w:b/>
        </w:rPr>
      </w:pPr>
      <w:r w:rsidRPr="0062793C">
        <w:rPr>
          <w:b/>
        </w:rPr>
        <w:t>Metodické združenie triednych učiteľov</w:t>
      </w:r>
      <w:r>
        <w:rPr>
          <w:b/>
        </w:rPr>
        <w:t xml:space="preserve"> (MZTU)</w:t>
      </w:r>
    </w:p>
    <w:p w:rsidR="00C9072C" w:rsidRDefault="00C9072C" w:rsidP="00C9072C">
      <w:pPr>
        <w:pStyle w:val="Default"/>
        <w:jc w:val="both"/>
        <w:rPr>
          <w:b/>
        </w:rPr>
      </w:pPr>
    </w:p>
    <w:p w:rsidR="00C9072C" w:rsidRPr="00C9072C" w:rsidRDefault="00C9072C" w:rsidP="00C9072C">
      <w:pPr>
        <w:pStyle w:val="Default"/>
        <w:jc w:val="both"/>
      </w:pPr>
      <w:r>
        <w:t>Vedúco</w:t>
      </w:r>
      <w:r w:rsidR="001C6E61">
        <w:t>u MZTU bola v školskom roku 2021/2022</w:t>
      </w:r>
      <w:r>
        <w:t xml:space="preserve"> </w:t>
      </w:r>
      <w:r w:rsidR="006E7BF9">
        <w:t>RNDr. Ľubica Stupareková</w:t>
      </w:r>
      <w:r>
        <w:t>.</w:t>
      </w:r>
    </w:p>
    <w:p w:rsidR="00C9072C" w:rsidRPr="0062793C" w:rsidRDefault="00C9072C" w:rsidP="00C9072C">
      <w:pPr>
        <w:pStyle w:val="Default"/>
        <w:ind w:left="360"/>
        <w:jc w:val="both"/>
      </w:pPr>
    </w:p>
    <w:p w:rsidR="00C9072C" w:rsidRDefault="00C9072C" w:rsidP="00C9072C">
      <w:pPr>
        <w:jc w:val="both"/>
      </w:pPr>
      <w:r w:rsidRPr="0062793C">
        <w:t>Členmi MZTU sú pedagogickí  zamestnanci – triedni učitelia a zastupujúci triedni učitelia, ktorí pôsobia  škole</w:t>
      </w:r>
      <w:r w:rsidR="00183BC8">
        <w:t>. MZTU sa schádza najmenej  4-</w:t>
      </w:r>
      <w:r w:rsidRPr="0062793C">
        <w:t xml:space="preserve">krát  za  školský  rok.  Jeho činnosť sa riadi  plánom práce,  ktorý predkladá vedúci MZTU  na školský rok.  Činnosť sa uskutočňuje v čase mimo vyučovania. </w:t>
      </w:r>
    </w:p>
    <w:p w:rsidR="00C9072C" w:rsidRDefault="00C9072C" w:rsidP="00C9072C">
      <w:pPr>
        <w:jc w:val="both"/>
      </w:pPr>
    </w:p>
    <w:p w:rsidR="00C9072C" w:rsidRPr="0062793C" w:rsidRDefault="00C9072C" w:rsidP="00C9072C">
      <w:pPr>
        <w:jc w:val="both"/>
      </w:pPr>
      <w:r w:rsidRPr="0062793C">
        <w:rPr>
          <w:b/>
        </w:rPr>
        <w:t>Vedúcim MZTU</w:t>
      </w:r>
      <w:r w:rsidRPr="0062793C">
        <w:t xml:space="preserve"> je učiteľ, ktorý má  viacročnú   prax,   dosahuje   vynikajúce   výchovno-vzdelávacie výsledky, je tvorivý, sebavzdelávanie  považuje za   svoju základnú profesijnú potrebu. Iniciatívne vyhľadáva a uplatňuje progresívne  metódy a   formy  výučby,  má  organizačné  schopnosti a prirodzenú  autoritu v pedagogickom zbore. Má  najvyššiu  pedagogickú kvalifikáciu  spomedzi členov  MZTU,  dôkladne   pozná  vnútorný systém riadenia školy.</w:t>
      </w:r>
      <w:r>
        <w:t xml:space="preserve"> </w:t>
      </w:r>
      <w:r w:rsidRPr="0062793C">
        <w:t>Uvedomuje  si,  že pri   práci s  kolegami nie  je možné  postup</w:t>
      </w:r>
      <w:r w:rsidR="00183BC8">
        <w:t xml:space="preserve">ovať  štandardnými </w:t>
      </w:r>
      <w:r w:rsidRPr="0062793C">
        <w:t xml:space="preserve"> metódami (pomocou  návodov,   usmernení,  príkazov,   nariadení,  zákazov). Rešpektujúc individuálne zvláštnosti nenápadne usmerňuje a    ovplyvňuje    osobnostný    a    profesijný    rast  spolupracovníkov.</w:t>
      </w:r>
      <w:r>
        <w:t xml:space="preserve"> </w:t>
      </w:r>
      <w:r w:rsidRPr="0062793C">
        <w:t>Ak je prizvaný, zúčastňuje sa na poradách vedenia školy. Aktívne  a  iniciatívne  podáva  návrhy  na skvalitnenie  výchovno-vzdelávacieho  procesu.  Zúčastňuje  sa  na  hodnotení   členov  MZTU,  obhajuje  ich    oprávnené  požiadavky  na   odborný  profesijný  rast  a   adekvátne ocenenie práce.</w:t>
      </w:r>
    </w:p>
    <w:p w:rsidR="00C9072C" w:rsidRPr="0062793C" w:rsidRDefault="00C9072C" w:rsidP="00C9072C">
      <w:pPr>
        <w:jc w:val="both"/>
      </w:pPr>
    </w:p>
    <w:p w:rsidR="00C9072C" w:rsidRPr="0062793C" w:rsidRDefault="00C9072C" w:rsidP="00C9072C">
      <w:pPr>
        <w:jc w:val="both"/>
        <w:rPr>
          <w:b/>
        </w:rPr>
      </w:pPr>
      <w:r w:rsidRPr="0062793C">
        <w:rPr>
          <w:b/>
        </w:rPr>
        <w:t>a) Vedúci metodického združenia triednych učiteľov má právo:</w:t>
      </w:r>
    </w:p>
    <w:p w:rsidR="00C9072C" w:rsidRPr="0062793C" w:rsidRDefault="00C9072C" w:rsidP="00C9072C">
      <w:pPr>
        <w:jc w:val="both"/>
      </w:pPr>
    </w:p>
    <w:p w:rsidR="00C9072C" w:rsidRPr="0062793C" w:rsidRDefault="00C9072C" w:rsidP="00576D85">
      <w:pPr>
        <w:pStyle w:val="Odsekzoznamu"/>
        <w:numPr>
          <w:ilvl w:val="0"/>
          <w:numId w:val="3"/>
        </w:numPr>
        <w:jc w:val="both"/>
      </w:pPr>
      <w:r w:rsidRPr="0062793C">
        <w:t>zvolávať  zasadnutia  MZTU,</w:t>
      </w:r>
    </w:p>
    <w:p w:rsidR="00C9072C" w:rsidRPr="0062793C" w:rsidRDefault="00C9072C" w:rsidP="00576D85">
      <w:pPr>
        <w:pStyle w:val="Odsekzoznamu"/>
        <w:numPr>
          <w:ilvl w:val="0"/>
          <w:numId w:val="3"/>
        </w:numPr>
        <w:jc w:val="both"/>
      </w:pPr>
      <w:r w:rsidRPr="0062793C">
        <w:t>zúčastňovať sa zasadnutí vedenia školy,</w:t>
      </w:r>
    </w:p>
    <w:p w:rsidR="00C9072C" w:rsidRPr="0062793C" w:rsidRDefault="00C9072C" w:rsidP="00576D85">
      <w:pPr>
        <w:pStyle w:val="Odsekzoznamu"/>
        <w:numPr>
          <w:ilvl w:val="0"/>
          <w:numId w:val="3"/>
        </w:numPr>
        <w:jc w:val="both"/>
      </w:pPr>
      <w:r w:rsidRPr="0062793C">
        <w:t>predkladať návrhy na skvalitnenie procesu výchovy a vzdelávania na škole,</w:t>
      </w:r>
    </w:p>
    <w:p w:rsidR="00C9072C" w:rsidRPr="0062793C" w:rsidRDefault="00C9072C" w:rsidP="00576D85">
      <w:pPr>
        <w:pStyle w:val="Odsekzoznamu"/>
        <w:numPr>
          <w:ilvl w:val="0"/>
          <w:numId w:val="3"/>
        </w:numPr>
        <w:jc w:val="both"/>
      </w:pPr>
      <w:r w:rsidRPr="0062793C">
        <w:t>kontrolovať a hodnotiť odborno-metodickú úroveň výchovy  a výučby,</w:t>
      </w:r>
    </w:p>
    <w:p w:rsidR="00C9072C" w:rsidRPr="0062793C" w:rsidRDefault="00C9072C" w:rsidP="00576D85">
      <w:pPr>
        <w:pStyle w:val="Odsekzoznamu"/>
        <w:numPr>
          <w:ilvl w:val="0"/>
          <w:numId w:val="3"/>
        </w:numPr>
        <w:jc w:val="both"/>
      </w:pPr>
      <w:r w:rsidRPr="0062793C">
        <w:t xml:space="preserve">zúčastňovať  sa   hospitácií  vedenia  školy   na  výchovnej činnosti a výučbe,           </w:t>
      </w:r>
    </w:p>
    <w:p w:rsidR="00C9072C" w:rsidRPr="0062793C" w:rsidRDefault="00C9072C" w:rsidP="00576D85">
      <w:pPr>
        <w:pStyle w:val="Odsekzoznamu"/>
        <w:numPr>
          <w:ilvl w:val="0"/>
          <w:numId w:val="3"/>
        </w:numPr>
        <w:jc w:val="both"/>
      </w:pPr>
      <w:r w:rsidRPr="0062793C">
        <w:t>navrhovať   materiálne   a    morálne   ocenenie   členov  MZTU,</w:t>
      </w:r>
    </w:p>
    <w:p w:rsidR="00C9072C" w:rsidRPr="0062793C" w:rsidRDefault="00C9072C" w:rsidP="00576D85">
      <w:pPr>
        <w:pStyle w:val="Odsekzoznamu"/>
        <w:numPr>
          <w:ilvl w:val="0"/>
          <w:numId w:val="3"/>
        </w:numPr>
        <w:jc w:val="both"/>
        <w:rPr>
          <w:b/>
        </w:rPr>
      </w:pPr>
      <w:r w:rsidRPr="0062793C">
        <w:lastRenderedPageBreak/>
        <w:t>byť informovaný o zásadných otázkach  výchovno-vzdelávacej práce školy.</w:t>
      </w:r>
    </w:p>
    <w:p w:rsidR="00C9072C" w:rsidRPr="0062793C" w:rsidRDefault="00C9072C" w:rsidP="00C9072C">
      <w:pPr>
        <w:ind w:left="283"/>
        <w:jc w:val="both"/>
        <w:rPr>
          <w:b/>
        </w:rPr>
      </w:pPr>
    </w:p>
    <w:p w:rsidR="00C9072C" w:rsidRPr="0062793C" w:rsidRDefault="00C9072C" w:rsidP="00C9072C">
      <w:pPr>
        <w:jc w:val="both"/>
        <w:rPr>
          <w:b/>
        </w:rPr>
      </w:pPr>
      <w:r w:rsidRPr="0062793C">
        <w:rPr>
          <w:b/>
        </w:rPr>
        <w:t>b) Vedúci metodického združenia triednych učiteľov zodpovedá za :</w:t>
      </w:r>
    </w:p>
    <w:p w:rsidR="00C9072C" w:rsidRPr="0062793C" w:rsidRDefault="00C9072C" w:rsidP="00C9072C">
      <w:pPr>
        <w:jc w:val="both"/>
        <w:rPr>
          <w:b/>
        </w:rPr>
      </w:pPr>
    </w:p>
    <w:p w:rsidR="00C9072C" w:rsidRPr="0062793C" w:rsidRDefault="00C9072C" w:rsidP="00576D85">
      <w:pPr>
        <w:numPr>
          <w:ilvl w:val="0"/>
          <w:numId w:val="4"/>
        </w:numPr>
        <w:jc w:val="both"/>
      </w:pPr>
      <w:r w:rsidRPr="0062793C">
        <w:t>vedenie  riadnych i  mimoriadnych zasadnutí MZTU,</w:t>
      </w:r>
    </w:p>
    <w:p w:rsidR="00C9072C" w:rsidRPr="0062793C" w:rsidRDefault="00C9072C" w:rsidP="00576D85">
      <w:pPr>
        <w:numPr>
          <w:ilvl w:val="0"/>
          <w:numId w:val="4"/>
        </w:numPr>
        <w:jc w:val="both"/>
      </w:pPr>
      <w:r w:rsidRPr="0062793C">
        <w:t>plnenie plánu práce MZTU,</w:t>
      </w:r>
    </w:p>
    <w:p w:rsidR="00C9072C" w:rsidRPr="0062793C" w:rsidRDefault="00C9072C" w:rsidP="00576D85">
      <w:pPr>
        <w:numPr>
          <w:ilvl w:val="0"/>
          <w:numId w:val="4"/>
        </w:numPr>
        <w:jc w:val="both"/>
      </w:pPr>
      <w:r w:rsidRPr="0062793C">
        <w:t>vedenie dokumentácie,</w:t>
      </w:r>
    </w:p>
    <w:p w:rsidR="00C9072C" w:rsidRPr="0062793C" w:rsidRDefault="00C9072C" w:rsidP="00576D85">
      <w:pPr>
        <w:numPr>
          <w:ilvl w:val="0"/>
          <w:numId w:val="4"/>
        </w:numPr>
        <w:jc w:val="both"/>
      </w:pPr>
      <w:r w:rsidRPr="0062793C">
        <w:t>organizáciu  spolupráce medzi triednymi učiteľmi, zastupujúcimi triednymi učiteľmi a vedením školy,</w:t>
      </w:r>
    </w:p>
    <w:p w:rsidR="00C9072C" w:rsidRDefault="00C9072C" w:rsidP="00576D85">
      <w:pPr>
        <w:numPr>
          <w:ilvl w:val="0"/>
          <w:numId w:val="4"/>
        </w:numPr>
        <w:jc w:val="both"/>
      </w:pPr>
      <w:r w:rsidRPr="0062793C">
        <w:t>zhromažďovanie  potrebných   informácií  o  vzdelávacích potrebách  členov MZTU.</w:t>
      </w:r>
    </w:p>
    <w:p w:rsidR="00487246" w:rsidRDefault="00487246" w:rsidP="00487246">
      <w:pPr>
        <w:jc w:val="both"/>
      </w:pPr>
    </w:p>
    <w:p w:rsidR="00487246" w:rsidRPr="00AA2475" w:rsidRDefault="00AA2475" w:rsidP="00487246">
      <w:pPr>
        <w:pStyle w:val="Nzov"/>
        <w:jc w:val="left"/>
        <w:rPr>
          <w:b w:val="0"/>
          <w:sz w:val="24"/>
        </w:rPr>
      </w:pPr>
      <w:r w:rsidRPr="00AA2475">
        <w:rPr>
          <w:b w:val="0"/>
          <w:sz w:val="24"/>
        </w:rPr>
        <w:t>Počet (3)</w:t>
      </w:r>
      <w:r w:rsidR="00487246" w:rsidRPr="00AA2475">
        <w:rPr>
          <w:b w:val="0"/>
          <w:sz w:val="24"/>
        </w:rPr>
        <w:t xml:space="preserve"> a dátumy zasadnutí: </w:t>
      </w:r>
      <w:r w:rsidRPr="00AA2475">
        <w:rPr>
          <w:b w:val="0"/>
          <w:sz w:val="24"/>
        </w:rPr>
        <w:t>06. 09. 2021,  17. 01. 2022, 20</w:t>
      </w:r>
      <w:r w:rsidR="00487246" w:rsidRPr="00AA2475">
        <w:rPr>
          <w:b w:val="0"/>
          <w:sz w:val="24"/>
        </w:rPr>
        <w:t>. 06. 202</w:t>
      </w:r>
      <w:r w:rsidRPr="00AA2475">
        <w:rPr>
          <w:b w:val="0"/>
          <w:sz w:val="24"/>
        </w:rPr>
        <w:t>2</w:t>
      </w:r>
    </w:p>
    <w:p w:rsidR="00487246" w:rsidRDefault="00487246" w:rsidP="00487246">
      <w:pPr>
        <w:jc w:val="both"/>
      </w:pPr>
    </w:p>
    <w:p w:rsidR="00643646" w:rsidRDefault="00AA2475" w:rsidP="00AA2475">
      <w:pPr>
        <w:jc w:val="both"/>
      </w:pPr>
      <w:r>
        <w:t xml:space="preserve">6. </w:t>
      </w:r>
      <w:r w:rsidR="003F5DF0">
        <w:t>9.</w:t>
      </w:r>
      <w:r>
        <w:t xml:space="preserve"> 2021</w:t>
      </w:r>
    </w:p>
    <w:p w:rsidR="00643646" w:rsidRDefault="00643646" w:rsidP="00AA2475">
      <w:pPr>
        <w:jc w:val="both"/>
      </w:pPr>
    </w:p>
    <w:p w:rsidR="00AA2475" w:rsidRDefault="00643646" w:rsidP="00643646">
      <w:pPr>
        <w:pStyle w:val="Odsekzoznamu"/>
        <w:numPr>
          <w:ilvl w:val="0"/>
          <w:numId w:val="4"/>
        </w:numPr>
        <w:jc w:val="both"/>
      </w:pPr>
      <w:r>
        <w:t>plán</w:t>
      </w:r>
      <w:r w:rsidR="00AA2475">
        <w:t xml:space="preserve"> triedneho učiteľa, pedagogickej dokumentácie,</w:t>
      </w:r>
      <w:r>
        <w:t xml:space="preserve"> </w:t>
      </w:r>
      <w:r w:rsidR="00C345FA">
        <w:t>smernica o povinnostiach učiteľov a triednych učiteľov pri vedení pedagogickej dokumentácie,  používanie</w:t>
      </w:r>
      <w:r>
        <w:t xml:space="preserve"> </w:t>
      </w:r>
      <w:proofErr w:type="spellStart"/>
      <w:r>
        <w:t>edupage</w:t>
      </w:r>
      <w:proofErr w:type="spellEnd"/>
      <w:r>
        <w:t xml:space="preserve">, usmernenie </w:t>
      </w:r>
      <w:r w:rsidR="00AA2475">
        <w:t xml:space="preserve">práce </w:t>
      </w:r>
      <w:r w:rsidR="00C345FA">
        <w:t>nových triednych učiteľov, práca</w:t>
      </w:r>
      <w:r w:rsidR="00AA2475">
        <w:t xml:space="preserve"> so začlenenými žiakmi.</w:t>
      </w:r>
    </w:p>
    <w:p w:rsidR="00AA2475" w:rsidRDefault="00AA2475" w:rsidP="00AA2475">
      <w:pPr>
        <w:jc w:val="both"/>
      </w:pPr>
    </w:p>
    <w:p w:rsidR="00C345FA" w:rsidRDefault="003F5DF0" w:rsidP="00AA2475">
      <w:pPr>
        <w:jc w:val="both"/>
      </w:pPr>
      <w:r>
        <w:t>17. 1.</w:t>
      </w:r>
      <w:r w:rsidR="00AA2475">
        <w:t xml:space="preserve"> 2022</w:t>
      </w:r>
    </w:p>
    <w:p w:rsidR="00C345FA" w:rsidRDefault="00C345FA" w:rsidP="00AA2475">
      <w:pPr>
        <w:jc w:val="both"/>
      </w:pPr>
    </w:p>
    <w:p w:rsidR="00AA2475" w:rsidRDefault="00AA2475" w:rsidP="00C345FA">
      <w:pPr>
        <w:pStyle w:val="Odsekzoznamu"/>
        <w:numPr>
          <w:ilvl w:val="0"/>
          <w:numId w:val="4"/>
        </w:numPr>
        <w:jc w:val="both"/>
      </w:pPr>
      <w:r>
        <w:t xml:space="preserve"> boli riešené problémy týkajúce sa spôsobov hodnotenia, účasti žiakov na vyučovaní, nezáujmu niektorých žiakov o polročné hodnotenie.</w:t>
      </w:r>
    </w:p>
    <w:p w:rsidR="00AA2475" w:rsidRDefault="00AA2475" w:rsidP="00AA2475">
      <w:pPr>
        <w:jc w:val="both"/>
      </w:pPr>
    </w:p>
    <w:p w:rsidR="00C345FA" w:rsidRDefault="003F5DF0" w:rsidP="00AA2475">
      <w:pPr>
        <w:jc w:val="both"/>
      </w:pPr>
      <w:r>
        <w:t>20. 6.</w:t>
      </w:r>
      <w:r w:rsidR="00AA2475">
        <w:t xml:space="preserve"> 2022</w:t>
      </w:r>
    </w:p>
    <w:p w:rsidR="00C345FA" w:rsidRDefault="00C345FA" w:rsidP="00AA2475">
      <w:pPr>
        <w:jc w:val="both"/>
      </w:pPr>
    </w:p>
    <w:p w:rsidR="00AA2475" w:rsidRDefault="00C345FA" w:rsidP="00C345FA">
      <w:pPr>
        <w:pStyle w:val="Odsekzoznamu"/>
        <w:numPr>
          <w:ilvl w:val="0"/>
          <w:numId w:val="4"/>
        </w:numPr>
        <w:jc w:val="both"/>
      </w:pPr>
      <w:r>
        <w:t>zhodnotenie koncoročných výsledkov</w:t>
      </w:r>
      <w:r w:rsidR="00AA2475">
        <w:t xml:space="preserve"> výchovno-vzdelávacieho procesu, členovia MZTU prijali uznesenie na zamedzenie vysokej absencie v jednotlivých predmetoch – </w:t>
      </w:r>
      <w:r>
        <w:t>ak žiak vymešká</w:t>
      </w:r>
      <w:r w:rsidR="00AA2475">
        <w:t xml:space="preserve"> 40 % a viac hodín za k</w:t>
      </w:r>
      <w:r>
        <w:t xml:space="preserve">lasifikačné obdobie, </w:t>
      </w:r>
      <w:r w:rsidR="00AA2475">
        <w:t xml:space="preserve">musí absolvovať predmetové preskúšanie. Uznesenie bude </w:t>
      </w:r>
      <w:proofErr w:type="spellStart"/>
      <w:r w:rsidR="00AA2475">
        <w:t>predložné</w:t>
      </w:r>
      <w:proofErr w:type="spellEnd"/>
      <w:r w:rsidR="00AA2475">
        <w:t xml:space="preserve"> aj na zasadnutie predmetových komisií.</w:t>
      </w:r>
    </w:p>
    <w:p w:rsidR="00AA2475" w:rsidRDefault="00AA2475" w:rsidP="00AA2475">
      <w:pPr>
        <w:jc w:val="both"/>
      </w:pPr>
    </w:p>
    <w:p w:rsidR="00AA2475" w:rsidRDefault="00AA2475" w:rsidP="00AA2475">
      <w:pPr>
        <w:jc w:val="both"/>
      </w:pPr>
      <w:r>
        <w:t>Členovia MZTU sa okrem daných zasadnutí stretávali priebežne a riešili aktuálne problémy v jednotlivých triedach.</w:t>
      </w:r>
    </w:p>
    <w:p w:rsidR="00AA2475" w:rsidRDefault="00AA2475" w:rsidP="00AA2475">
      <w:pPr>
        <w:pStyle w:val="Nzov"/>
        <w:jc w:val="both"/>
        <w:rPr>
          <w:sz w:val="24"/>
        </w:rPr>
      </w:pPr>
    </w:p>
    <w:p w:rsidR="00EF798F" w:rsidRPr="00450964" w:rsidRDefault="00EF798F" w:rsidP="00EF798F">
      <w:pPr>
        <w:rPr>
          <w:b/>
        </w:rPr>
      </w:pPr>
      <w:r w:rsidRPr="00450964">
        <w:rPr>
          <w:b/>
        </w:rPr>
        <w:t>Pedagogická rada</w:t>
      </w:r>
    </w:p>
    <w:p w:rsidR="00EF798F" w:rsidRPr="00450964" w:rsidRDefault="00EF798F" w:rsidP="00EF798F"/>
    <w:p w:rsidR="00EF798F" w:rsidRPr="00450964" w:rsidRDefault="00EF798F" w:rsidP="00EF798F">
      <w:pPr>
        <w:jc w:val="both"/>
      </w:pPr>
      <w:r w:rsidRPr="00450964">
        <w:t>Členmi pedagogickej rady sú všetci pedagogickí zamestnanci školy. Pedagogická rada sa schádza spravidla raz do mesiaca (prvý</w:t>
      </w:r>
      <w:r w:rsidR="00C345FA">
        <w:t>, resp. druhý</w:t>
      </w:r>
      <w:r w:rsidRPr="00450964">
        <w:t xml:space="preserve"> pondelok v mesiaci) vrátane klasifikačných porád. Pedagogickú radu zvoláva riaditeľka školy</w:t>
      </w:r>
      <w:r>
        <w:t xml:space="preserve">, resp. </w:t>
      </w:r>
      <w:r w:rsidR="006B0A3B">
        <w:t>zástupcovia</w:t>
      </w:r>
      <w:r>
        <w:t xml:space="preserve"> riaditeľky</w:t>
      </w:r>
      <w:r w:rsidRPr="00450964">
        <w:t>.</w:t>
      </w:r>
    </w:p>
    <w:p w:rsidR="00846D60" w:rsidRPr="00CF6A3B" w:rsidRDefault="00EF798F" w:rsidP="00CF6A3B">
      <w:pPr>
        <w:rPr>
          <w:rStyle w:val="Siln"/>
          <w:b w:val="0"/>
          <w:bCs w:val="0"/>
        </w:rPr>
      </w:pPr>
      <w:r w:rsidRPr="00450964">
        <w:t xml:space="preserve"> </w:t>
      </w:r>
    </w:p>
    <w:p w:rsidR="00FE51CD" w:rsidRDefault="00FE51CD" w:rsidP="00576D85">
      <w:pPr>
        <w:pStyle w:val="Nzov"/>
        <w:numPr>
          <w:ilvl w:val="0"/>
          <w:numId w:val="11"/>
        </w:numPr>
        <w:jc w:val="left"/>
        <w:rPr>
          <w:sz w:val="28"/>
        </w:rPr>
      </w:pPr>
      <w:r>
        <w:rPr>
          <w:sz w:val="28"/>
        </w:rPr>
        <w:t>Počet žiakov školy za školský rok 202</w:t>
      </w:r>
      <w:r w:rsidR="00023903">
        <w:rPr>
          <w:sz w:val="28"/>
        </w:rPr>
        <w:t>1/2022</w:t>
      </w:r>
    </w:p>
    <w:p w:rsidR="00CB3E10" w:rsidRDefault="00CB3E10">
      <w:pPr>
        <w:pStyle w:val="Nzov"/>
        <w:jc w:val="left"/>
        <w:rPr>
          <w:sz w:val="28"/>
        </w:rPr>
      </w:pPr>
    </w:p>
    <w:p w:rsidR="00CB3E10" w:rsidRPr="00D04024" w:rsidRDefault="00D04024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tabuľke sú uvedené počty žiakov školy denného štúdia</w:t>
      </w:r>
      <w:r w:rsidR="00183BC8">
        <w:rPr>
          <w:b w:val="0"/>
          <w:sz w:val="24"/>
          <w:szCs w:val="24"/>
        </w:rPr>
        <w:t>:</w:t>
      </w:r>
    </w:p>
    <w:p w:rsidR="00FE51CD" w:rsidRDefault="00FE51CD">
      <w:pPr>
        <w:pStyle w:val="Nzov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305"/>
        <w:gridCol w:w="1306"/>
        <w:gridCol w:w="1439"/>
        <w:gridCol w:w="1306"/>
        <w:gridCol w:w="1306"/>
        <w:gridCol w:w="1439"/>
      </w:tblGrid>
      <w:tr w:rsidR="00CB3E10" w:rsidRPr="000211F7" w:rsidTr="000211F7">
        <w:tc>
          <w:tcPr>
            <w:tcW w:w="828" w:type="dxa"/>
            <w:vMerge w:val="restart"/>
            <w:shd w:val="clear" w:color="auto" w:fill="auto"/>
          </w:tcPr>
          <w:p w:rsidR="00CB3E10" w:rsidRPr="000211F7" w:rsidRDefault="00CB3E10" w:rsidP="000211F7">
            <w:pPr>
              <w:pStyle w:val="Nzov"/>
              <w:jc w:val="left"/>
              <w:rPr>
                <w:sz w:val="20"/>
              </w:rPr>
            </w:pPr>
          </w:p>
          <w:p w:rsidR="00CB3E10" w:rsidRPr="000211F7" w:rsidRDefault="00CB3E10" w:rsidP="000211F7">
            <w:pPr>
              <w:pStyle w:val="Nzov"/>
              <w:jc w:val="left"/>
              <w:rPr>
                <w:sz w:val="20"/>
              </w:rPr>
            </w:pPr>
            <w:r w:rsidRPr="000211F7">
              <w:rPr>
                <w:sz w:val="20"/>
              </w:rPr>
              <w:t>Ročník</w:t>
            </w:r>
          </w:p>
        </w:tc>
        <w:tc>
          <w:tcPr>
            <w:tcW w:w="3917" w:type="dxa"/>
            <w:gridSpan w:val="3"/>
            <w:shd w:val="clear" w:color="auto" w:fill="auto"/>
          </w:tcPr>
          <w:p w:rsidR="00CB3E10" w:rsidRPr="000211F7" w:rsidRDefault="00CB3E10" w:rsidP="00592103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Stav k 15. 9. 20</w:t>
            </w:r>
            <w:r w:rsidR="0011666F">
              <w:rPr>
                <w:sz w:val="20"/>
              </w:rPr>
              <w:t>2</w:t>
            </w:r>
            <w:r w:rsidR="00023903">
              <w:rPr>
                <w:sz w:val="20"/>
              </w:rPr>
              <w:t>1</w:t>
            </w:r>
          </w:p>
        </w:tc>
        <w:tc>
          <w:tcPr>
            <w:tcW w:w="3918" w:type="dxa"/>
            <w:gridSpan w:val="3"/>
            <w:shd w:val="clear" w:color="auto" w:fill="auto"/>
          </w:tcPr>
          <w:p w:rsidR="00CB3E10" w:rsidRPr="000211F7" w:rsidRDefault="00CB3E10" w:rsidP="00592103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Stav k 31. 8. 20</w:t>
            </w:r>
            <w:r w:rsidR="00CF6A3B">
              <w:rPr>
                <w:sz w:val="20"/>
              </w:rPr>
              <w:t>2</w:t>
            </w:r>
            <w:r w:rsidR="00023903">
              <w:rPr>
                <w:sz w:val="20"/>
              </w:rPr>
              <w:t>2</w:t>
            </w:r>
          </w:p>
        </w:tc>
      </w:tr>
      <w:tr w:rsidR="00CB3E10" w:rsidRPr="000211F7" w:rsidTr="006B0A3B">
        <w:tc>
          <w:tcPr>
            <w:tcW w:w="828" w:type="dxa"/>
            <w:vMerge/>
            <w:shd w:val="clear" w:color="auto" w:fill="auto"/>
          </w:tcPr>
          <w:p w:rsidR="00CB3E10" w:rsidRPr="000211F7" w:rsidRDefault="00CB3E10" w:rsidP="000211F7">
            <w:pPr>
              <w:pStyle w:val="Nzov"/>
              <w:jc w:val="left"/>
              <w:rPr>
                <w:sz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tried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žiakov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Z toho integrovaných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tried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žiakov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Z toho integrovaných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1.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</w:t>
            </w:r>
            <w:r w:rsidR="00713A93">
              <w:rPr>
                <w:sz w:val="28"/>
              </w:rPr>
              <w:t>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2.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</w:t>
            </w:r>
            <w:r w:rsidR="00713A93">
              <w:rPr>
                <w:sz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3.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</w:t>
            </w:r>
            <w:r w:rsidR="00713A93">
              <w:rPr>
                <w:sz w:val="28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4.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Spolu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25</w:t>
            </w:r>
            <w:r w:rsidR="00713A93">
              <w:rPr>
                <w:sz w:val="28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B07955" w:rsidRDefault="00B07955">
      <w:pPr>
        <w:pStyle w:val="Nzov"/>
        <w:jc w:val="left"/>
        <w:rPr>
          <w:sz w:val="28"/>
        </w:rPr>
      </w:pPr>
    </w:p>
    <w:p w:rsidR="00CC1B8C" w:rsidRPr="008634AD" w:rsidRDefault="00CC1B8C" w:rsidP="00576D85">
      <w:pPr>
        <w:pStyle w:val="Nzov"/>
        <w:numPr>
          <w:ilvl w:val="0"/>
          <w:numId w:val="11"/>
        </w:numPr>
        <w:jc w:val="both"/>
        <w:rPr>
          <w:sz w:val="28"/>
        </w:rPr>
      </w:pPr>
      <w:r w:rsidRPr="008634AD">
        <w:rPr>
          <w:sz w:val="28"/>
        </w:rPr>
        <w:t>Počet prijatých žiakov do prvého ročníka strednej školy, údaje o počtoch a úspešnosti uchádzačov o prijatie</w:t>
      </w:r>
    </w:p>
    <w:p w:rsidR="00CC1B8C" w:rsidRPr="008634AD" w:rsidRDefault="00CC1B8C" w:rsidP="00CC1B8C">
      <w:pPr>
        <w:pStyle w:val="Nzov"/>
        <w:jc w:val="both"/>
        <w:rPr>
          <w:sz w:val="28"/>
        </w:rPr>
      </w:pPr>
    </w:p>
    <w:p w:rsidR="00CC1B8C" w:rsidRPr="008634AD" w:rsidRDefault="00CC1B8C" w:rsidP="00576D85">
      <w:pPr>
        <w:pStyle w:val="Nzov"/>
        <w:numPr>
          <w:ilvl w:val="0"/>
          <w:numId w:val="13"/>
        </w:numPr>
        <w:jc w:val="both"/>
        <w:rPr>
          <w:sz w:val="24"/>
          <w:szCs w:val="24"/>
        </w:rPr>
      </w:pPr>
      <w:r w:rsidRPr="008634AD">
        <w:rPr>
          <w:sz w:val="24"/>
          <w:szCs w:val="24"/>
        </w:rPr>
        <w:t>Prijímacie konanie do prvého ročníka strednej školy:</w:t>
      </w:r>
    </w:p>
    <w:p w:rsidR="00CC1B8C" w:rsidRPr="008634AD" w:rsidRDefault="00CC1B8C" w:rsidP="00CC1B8C">
      <w:pPr>
        <w:pStyle w:val="Nzov"/>
        <w:jc w:val="both"/>
        <w:rPr>
          <w:sz w:val="28"/>
        </w:rPr>
      </w:pPr>
    </w:p>
    <w:tbl>
      <w:tblPr>
        <w:tblW w:w="943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433"/>
        <w:gridCol w:w="1349"/>
        <w:gridCol w:w="1535"/>
        <w:gridCol w:w="1559"/>
        <w:gridCol w:w="1680"/>
      </w:tblGrid>
      <w:tr w:rsidR="00CC1B8C" w:rsidRPr="008634AD" w:rsidTr="001E6524">
        <w:tc>
          <w:tcPr>
            <w:tcW w:w="1876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Ročník/odbor</w:t>
            </w:r>
          </w:p>
        </w:tc>
        <w:tc>
          <w:tcPr>
            <w:tcW w:w="1433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Prijaté prihlášky</w:t>
            </w:r>
          </w:p>
        </w:tc>
        <w:tc>
          <w:tcPr>
            <w:tcW w:w="1349" w:type="dxa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Počet úspešných žiakov</w:t>
            </w:r>
          </w:p>
        </w:tc>
        <w:tc>
          <w:tcPr>
            <w:tcW w:w="1535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Počet prijatých žiakov</w:t>
            </w:r>
          </w:p>
        </w:tc>
        <w:tc>
          <w:tcPr>
            <w:tcW w:w="1559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Z toho bez prijímacej skúšky</w:t>
            </w:r>
          </w:p>
        </w:tc>
        <w:tc>
          <w:tcPr>
            <w:tcW w:w="1680" w:type="dxa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 xml:space="preserve">Počet zapísaných žiakov </w:t>
            </w:r>
          </w:p>
        </w:tc>
      </w:tr>
      <w:tr w:rsidR="00CC1B8C" w:rsidRPr="008634AD" w:rsidTr="001E6524">
        <w:tc>
          <w:tcPr>
            <w:tcW w:w="1876" w:type="dxa"/>
            <w:shd w:val="clear" w:color="auto" w:fill="auto"/>
          </w:tcPr>
          <w:p w:rsidR="00CC1B8C" w:rsidRPr="008634AD" w:rsidRDefault="00CC1B8C" w:rsidP="001E6524">
            <w:pPr>
              <w:pStyle w:val="Nzov"/>
              <w:jc w:val="both"/>
              <w:rPr>
                <w:sz w:val="28"/>
              </w:rPr>
            </w:pPr>
            <w:r>
              <w:rPr>
                <w:sz w:val="28"/>
              </w:rPr>
              <w:t>I/3739 M</w:t>
            </w:r>
          </w:p>
        </w:tc>
        <w:tc>
          <w:tcPr>
            <w:tcW w:w="1433" w:type="dxa"/>
            <w:shd w:val="clear" w:color="auto" w:fill="auto"/>
          </w:tcPr>
          <w:p w:rsidR="00CC1B8C" w:rsidRPr="008634AD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49" w:type="dxa"/>
          </w:tcPr>
          <w:p w:rsidR="00CC1B8C" w:rsidRPr="008634AD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35" w:type="dxa"/>
            <w:shd w:val="clear" w:color="auto" w:fill="auto"/>
          </w:tcPr>
          <w:p w:rsidR="00CC1B8C" w:rsidRPr="008634AD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CC1B8C" w:rsidRPr="008634AD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</w:tcPr>
          <w:p w:rsidR="00CC1B8C" w:rsidRPr="008634AD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C1B8C" w:rsidRPr="00CC1B8C" w:rsidTr="001E6524">
        <w:tc>
          <w:tcPr>
            <w:tcW w:w="1876" w:type="dxa"/>
            <w:shd w:val="clear" w:color="auto" w:fill="auto"/>
          </w:tcPr>
          <w:p w:rsidR="00CC1B8C" w:rsidRPr="00CC1B8C" w:rsidRDefault="00CC1B8C" w:rsidP="001E6524">
            <w:pPr>
              <w:pStyle w:val="Nzov"/>
              <w:jc w:val="both"/>
              <w:rPr>
                <w:sz w:val="28"/>
              </w:rPr>
            </w:pPr>
            <w:r w:rsidRPr="00CC1B8C">
              <w:rPr>
                <w:sz w:val="28"/>
              </w:rPr>
              <w:t>I/</w:t>
            </w:r>
            <w:r>
              <w:rPr>
                <w:sz w:val="28"/>
              </w:rPr>
              <w:t>3760 M</w:t>
            </w:r>
          </w:p>
        </w:tc>
        <w:tc>
          <w:tcPr>
            <w:tcW w:w="1433" w:type="dxa"/>
            <w:shd w:val="clear" w:color="auto" w:fill="auto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49" w:type="dxa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35" w:type="dxa"/>
            <w:shd w:val="clear" w:color="auto" w:fill="auto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C1B8C" w:rsidRPr="00CC1B8C" w:rsidTr="001E6524">
        <w:tc>
          <w:tcPr>
            <w:tcW w:w="1876" w:type="dxa"/>
            <w:shd w:val="clear" w:color="auto" w:fill="auto"/>
          </w:tcPr>
          <w:p w:rsidR="00CC1B8C" w:rsidRPr="00CC1B8C" w:rsidRDefault="001A2417" w:rsidP="001E6524">
            <w:pPr>
              <w:pStyle w:val="Nzov"/>
              <w:jc w:val="both"/>
              <w:rPr>
                <w:sz w:val="28"/>
              </w:rPr>
            </w:pPr>
            <w:r>
              <w:rPr>
                <w:sz w:val="28"/>
              </w:rPr>
              <w:t>I/3765 M</w:t>
            </w:r>
          </w:p>
        </w:tc>
        <w:tc>
          <w:tcPr>
            <w:tcW w:w="1433" w:type="dxa"/>
            <w:shd w:val="clear" w:color="auto" w:fill="auto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349" w:type="dxa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35" w:type="dxa"/>
            <w:shd w:val="clear" w:color="auto" w:fill="auto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</w:tcPr>
          <w:p w:rsidR="00CC1B8C" w:rsidRPr="00CC1B8C" w:rsidRDefault="00023903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37387E" w:rsidRDefault="0037387E">
      <w:pPr>
        <w:pStyle w:val="Nzov"/>
        <w:jc w:val="both"/>
        <w:rPr>
          <w:sz w:val="28"/>
        </w:rPr>
      </w:pPr>
    </w:p>
    <w:p w:rsidR="004A13FC" w:rsidRDefault="004A13FC" w:rsidP="00576D85">
      <w:pPr>
        <w:pStyle w:val="Nzov"/>
        <w:numPr>
          <w:ilvl w:val="0"/>
          <w:numId w:val="13"/>
        </w:numPr>
        <w:jc w:val="both"/>
        <w:rPr>
          <w:sz w:val="24"/>
          <w:szCs w:val="24"/>
        </w:rPr>
      </w:pPr>
      <w:r w:rsidRPr="00F93135">
        <w:rPr>
          <w:sz w:val="24"/>
          <w:szCs w:val="24"/>
        </w:rPr>
        <w:t>Žiaci prijatí do vyšších ročníkov:</w:t>
      </w:r>
    </w:p>
    <w:p w:rsidR="004A13FC" w:rsidRPr="00F93135" w:rsidRDefault="004A13FC" w:rsidP="004A13FC">
      <w:pPr>
        <w:pStyle w:val="Nzov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5612"/>
      </w:tblGrid>
      <w:tr w:rsidR="004A13FC" w:rsidRPr="000211F7" w:rsidTr="001E6524">
        <w:tc>
          <w:tcPr>
            <w:tcW w:w="1188" w:type="dxa"/>
            <w:shd w:val="clear" w:color="auto" w:fill="auto"/>
          </w:tcPr>
          <w:p w:rsidR="004A13FC" w:rsidRPr="000211F7" w:rsidRDefault="004A13FC" w:rsidP="001E6524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Ročník</w:t>
            </w:r>
          </w:p>
        </w:tc>
        <w:tc>
          <w:tcPr>
            <w:tcW w:w="1800" w:type="dxa"/>
            <w:shd w:val="clear" w:color="auto" w:fill="auto"/>
          </w:tcPr>
          <w:p w:rsidR="004A13FC" w:rsidRPr="000211F7" w:rsidRDefault="004A13FC" w:rsidP="001E6524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prijatých žiakov</w:t>
            </w:r>
          </w:p>
        </w:tc>
        <w:tc>
          <w:tcPr>
            <w:tcW w:w="5612" w:type="dxa"/>
            <w:shd w:val="clear" w:color="auto" w:fill="auto"/>
          </w:tcPr>
          <w:p w:rsidR="004A13FC" w:rsidRPr="000211F7" w:rsidRDefault="004A13FC" w:rsidP="001E6524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Z ktorej školy</w:t>
            </w:r>
          </w:p>
        </w:tc>
      </w:tr>
      <w:tr w:rsidR="004A13FC" w:rsidRPr="00386CB8" w:rsidTr="001E6524">
        <w:tc>
          <w:tcPr>
            <w:tcW w:w="1188" w:type="dxa"/>
            <w:shd w:val="clear" w:color="auto" w:fill="auto"/>
          </w:tcPr>
          <w:p w:rsidR="004A13FC" w:rsidRPr="00386CB8" w:rsidRDefault="00DD1868" w:rsidP="001E6524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A13FC" w:rsidRPr="00386CB8" w:rsidRDefault="00023903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12" w:type="dxa"/>
            <w:shd w:val="clear" w:color="auto" w:fill="auto"/>
          </w:tcPr>
          <w:p w:rsidR="004A13FC" w:rsidRPr="00386CB8" w:rsidRDefault="00023903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B07955" w:rsidRDefault="00B07955">
      <w:pPr>
        <w:pStyle w:val="Nzov"/>
        <w:jc w:val="left"/>
        <w:rPr>
          <w:sz w:val="24"/>
        </w:rPr>
      </w:pPr>
    </w:p>
    <w:p w:rsidR="00DF01D1" w:rsidRPr="00057314" w:rsidRDefault="00386CB8" w:rsidP="00386CB8">
      <w:pPr>
        <w:pStyle w:val="Nzov"/>
        <w:ind w:left="360"/>
        <w:jc w:val="left"/>
        <w:rPr>
          <w:sz w:val="28"/>
        </w:rPr>
      </w:pPr>
      <w:r>
        <w:rPr>
          <w:sz w:val="28"/>
        </w:rPr>
        <w:t xml:space="preserve">IV.  </w:t>
      </w:r>
      <w:r w:rsidR="00DF01D1" w:rsidRPr="00057314">
        <w:rPr>
          <w:sz w:val="28"/>
        </w:rPr>
        <w:t>Zoznam študijn</w:t>
      </w:r>
      <w:r w:rsidR="00023903">
        <w:rPr>
          <w:sz w:val="28"/>
        </w:rPr>
        <w:t>ých odborov v školskom roku 2021/2022</w:t>
      </w:r>
    </w:p>
    <w:p w:rsidR="00DF01D1" w:rsidRDefault="00DF01D1" w:rsidP="00DF01D1">
      <w:pPr>
        <w:pStyle w:val="Nzov"/>
        <w:jc w:val="lef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11"/>
      </w:tblGrid>
      <w:tr w:rsidR="00DF01D1" w:rsidRPr="005D41F9" w:rsidTr="001E6524">
        <w:trPr>
          <w:trHeight w:val="340"/>
          <w:jc w:val="center"/>
        </w:trPr>
        <w:tc>
          <w:tcPr>
            <w:tcW w:w="1368" w:type="dxa"/>
            <w:shd w:val="clear" w:color="auto" w:fill="auto"/>
          </w:tcPr>
          <w:p w:rsidR="00DF01D1" w:rsidRPr="005D41F9" w:rsidRDefault="00DF01D1" w:rsidP="001E6524">
            <w:pPr>
              <w:pStyle w:val="Nzov"/>
              <w:rPr>
                <w:sz w:val="28"/>
                <w:szCs w:val="28"/>
              </w:rPr>
            </w:pPr>
            <w:r w:rsidRPr="005D41F9">
              <w:rPr>
                <w:sz w:val="28"/>
                <w:szCs w:val="28"/>
              </w:rPr>
              <w:t>Trieda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rPr>
                <w:sz w:val="28"/>
                <w:szCs w:val="28"/>
              </w:rPr>
            </w:pPr>
            <w:r w:rsidRPr="005D41F9">
              <w:rPr>
                <w:sz w:val="28"/>
                <w:szCs w:val="28"/>
              </w:rPr>
              <w:t>Študijný odbor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I.A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D41F9">
              <w:rPr>
                <w:b w:val="0"/>
                <w:sz w:val="24"/>
                <w:szCs w:val="24"/>
              </w:rPr>
              <w:t>3765 M technika a prevádzka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D41F9">
              <w:rPr>
                <w:b w:val="0"/>
                <w:sz w:val="24"/>
                <w:szCs w:val="24"/>
              </w:rPr>
              <w:t>3760 M prevádzka a ekonomika dopravy</w:t>
            </w:r>
          </w:p>
        </w:tc>
      </w:tr>
      <w:tr w:rsidR="00922BB7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922BB7" w:rsidRPr="00FE2286" w:rsidRDefault="00922BB7" w:rsidP="00386CB8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</w:t>
            </w:r>
          </w:p>
        </w:tc>
        <w:tc>
          <w:tcPr>
            <w:tcW w:w="6111" w:type="dxa"/>
            <w:shd w:val="clear" w:color="auto" w:fill="auto"/>
          </w:tcPr>
          <w:p w:rsidR="00922BB7" w:rsidRDefault="00922BB7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II.A</w:t>
            </w:r>
          </w:p>
        </w:tc>
        <w:tc>
          <w:tcPr>
            <w:tcW w:w="6111" w:type="dxa"/>
            <w:shd w:val="clear" w:color="auto" w:fill="auto"/>
          </w:tcPr>
          <w:p w:rsidR="00DF01D1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3765 M</w:t>
            </w:r>
            <w:r w:rsidRPr="005D41F9">
              <w:rPr>
                <w:b w:val="0"/>
                <w:sz w:val="24"/>
                <w:szCs w:val="24"/>
              </w:rPr>
              <w:t xml:space="preserve"> technika a prevádzka dopravy</w:t>
            </w:r>
          </w:p>
          <w:p w:rsidR="00922BB7" w:rsidRPr="005D41F9" w:rsidRDefault="00922BB7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3765 M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prevádzka a ekonomika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III.A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3765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M </w:t>
            </w:r>
            <w:r w:rsidRPr="005D41F9">
              <w:rPr>
                <w:b w:val="0"/>
                <w:sz w:val="24"/>
                <w:szCs w:val="24"/>
              </w:rPr>
              <w:t>technika a prevádzka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III.B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3760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 prevádzka a ekonomika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III.C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IV.A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D41F9">
              <w:rPr>
                <w:b w:val="0"/>
                <w:sz w:val="24"/>
                <w:szCs w:val="24"/>
              </w:rPr>
              <w:t xml:space="preserve">3765 </w:t>
            </w:r>
            <w:r>
              <w:rPr>
                <w:b w:val="0"/>
                <w:sz w:val="24"/>
                <w:szCs w:val="24"/>
              </w:rPr>
              <w:t>M</w:t>
            </w:r>
            <w:r w:rsidRPr="005D41F9">
              <w:rPr>
                <w:b w:val="0"/>
                <w:sz w:val="24"/>
                <w:szCs w:val="24"/>
              </w:rPr>
              <w:t xml:space="preserve"> technika a prevádzka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IV.B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3760 M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prevádzka a ekonomika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IV.C</w:t>
            </w:r>
          </w:p>
        </w:tc>
        <w:tc>
          <w:tcPr>
            <w:tcW w:w="6111" w:type="dxa"/>
            <w:shd w:val="clear" w:color="auto" w:fill="auto"/>
          </w:tcPr>
          <w:p w:rsidR="00DF01D1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</w:tbl>
    <w:p w:rsidR="00B07955" w:rsidRDefault="00B07955">
      <w:pPr>
        <w:pStyle w:val="Nzov"/>
        <w:jc w:val="left"/>
        <w:rPr>
          <w:b w:val="0"/>
          <w:sz w:val="24"/>
        </w:rPr>
      </w:pPr>
    </w:p>
    <w:p w:rsidR="00386CB8" w:rsidRDefault="00386CB8" w:rsidP="00386CB8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Od 1. septembra 2019 počnúc I. ročníkom je možné </w:t>
      </w:r>
      <w:r w:rsidR="003F5DF0">
        <w:rPr>
          <w:b w:val="0"/>
          <w:sz w:val="24"/>
        </w:rPr>
        <w:t xml:space="preserve"> na našej škole študovať </w:t>
      </w:r>
      <w:r>
        <w:rPr>
          <w:b w:val="0"/>
          <w:sz w:val="24"/>
        </w:rPr>
        <w:t xml:space="preserve">v študijných odboroch 3739 M a 3765 M aj v systéme duálneho vzdelávania za predpokladu, že rodičia konkrétneho žiaka podpíšu učebnú zmluvu s budúcim zamestnávateľom žiaka. Školské </w:t>
      </w:r>
      <w:r>
        <w:rPr>
          <w:b w:val="0"/>
          <w:sz w:val="24"/>
        </w:rPr>
        <w:lastRenderedPageBreak/>
        <w:t>vzdelávacie programy pre tieto dva študijné odbory sú upravené tak, že je žiakovi umožnené realizovať odbornú prax u zamestnávateľa v dĺžke 20 % celkového týždenného počtu hodín.</w:t>
      </w:r>
    </w:p>
    <w:p w:rsidR="00386CB8" w:rsidRDefault="00386CB8">
      <w:pPr>
        <w:pStyle w:val="Nzov"/>
        <w:jc w:val="left"/>
        <w:rPr>
          <w:b w:val="0"/>
          <w:sz w:val="24"/>
        </w:rPr>
      </w:pPr>
    </w:p>
    <w:p w:rsidR="00386CB8" w:rsidRPr="00386CB8" w:rsidRDefault="00386CB8">
      <w:pPr>
        <w:pStyle w:val="Nzov"/>
        <w:jc w:val="left"/>
        <w:rPr>
          <w:b w:val="0"/>
          <w:sz w:val="24"/>
        </w:rPr>
      </w:pPr>
    </w:p>
    <w:p w:rsidR="00DF01D1" w:rsidRPr="00057314" w:rsidRDefault="00E14A31" w:rsidP="00E14A31">
      <w:pPr>
        <w:pStyle w:val="Nzov"/>
        <w:ind w:left="360"/>
        <w:jc w:val="left"/>
        <w:rPr>
          <w:sz w:val="28"/>
        </w:rPr>
      </w:pPr>
      <w:r>
        <w:rPr>
          <w:sz w:val="28"/>
        </w:rPr>
        <w:t xml:space="preserve">V.  </w:t>
      </w:r>
      <w:r w:rsidR="00DF01D1" w:rsidRPr="00057314">
        <w:rPr>
          <w:sz w:val="28"/>
        </w:rPr>
        <w:t>Výsledky hodnotenia žiakov podľa poskytovaného stupňa vzdelania</w:t>
      </w:r>
    </w:p>
    <w:p w:rsidR="00DF01D1" w:rsidRDefault="00DF01D1" w:rsidP="00DF01D1">
      <w:pPr>
        <w:pStyle w:val="Nzov"/>
        <w:jc w:val="left"/>
        <w:rPr>
          <w:sz w:val="28"/>
        </w:rPr>
      </w:pPr>
    </w:p>
    <w:p w:rsidR="00DF01D1" w:rsidRDefault="00DF01D1" w:rsidP="00576D85">
      <w:pPr>
        <w:pStyle w:val="Nzov"/>
        <w:numPr>
          <w:ilvl w:val="0"/>
          <w:numId w:val="14"/>
        </w:numPr>
        <w:jc w:val="left"/>
        <w:rPr>
          <w:sz w:val="24"/>
        </w:rPr>
      </w:pPr>
      <w:r w:rsidRPr="00F93135">
        <w:rPr>
          <w:sz w:val="24"/>
        </w:rPr>
        <w:t>Koncoročná klasifikácia</w:t>
      </w:r>
    </w:p>
    <w:p w:rsidR="00DF01D1" w:rsidRDefault="00DF01D1" w:rsidP="00DF01D1">
      <w:pPr>
        <w:pStyle w:val="Nzov"/>
        <w:ind w:left="720"/>
        <w:jc w:val="left"/>
        <w:rPr>
          <w:sz w:val="24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28"/>
        <w:gridCol w:w="889"/>
        <w:gridCol w:w="656"/>
        <w:gridCol w:w="669"/>
        <w:gridCol w:w="576"/>
        <w:gridCol w:w="456"/>
        <w:gridCol w:w="1146"/>
        <w:gridCol w:w="1146"/>
        <w:gridCol w:w="1292"/>
        <w:gridCol w:w="1218"/>
      </w:tblGrid>
      <w:tr w:rsidR="00DF01D1" w:rsidRPr="006B0A3B" w:rsidTr="001E6524">
        <w:trPr>
          <w:trHeight w:val="83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Počet žiakov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 toho počet dievčat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PVZ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PVD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Znížená známka zo správania (2)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Znížená známka zo správania (3)</w:t>
            </w:r>
          </w:p>
        </w:tc>
        <w:tc>
          <w:tcPr>
            <w:tcW w:w="1292" w:type="dxa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Zameškané na žiaka</w:t>
            </w:r>
          </w:p>
        </w:tc>
        <w:tc>
          <w:tcPr>
            <w:tcW w:w="1218" w:type="dxa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Priemerný prospech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DE1E3F" w:rsidP="001E6524">
            <w:pPr>
              <w:jc w:val="center"/>
            </w:pPr>
            <w:r>
              <w:t>79,95</w:t>
            </w:r>
          </w:p>
        </w:tc>
        <w:tc>
          <w:tcPr>
            <w:tcW w:w="1218" w:type="dxa"/>
            <w:vAlign w:val="center"/>
          </w:tcPr>
          <w:p w:rsidR="00DF01D1" w:rsidRDefault="00DE1E3F" w:rsidP="001E6524">
            <w:pPr>
              <w:jc w:val="center"/>
            </w:pPr>
            <w:r>
              <w:t>1,98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26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1</w:t>
            </w:r>
            <w:r w:rsidR="003E39D2"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DF01D1" w:rsidRDefault="00DE1E3F" w:rsidP="001E6524">
            <w:pPr>
              <w:jc w:val="center"/>
            </w:pPr>
            <w:r>
              <w:t>84,29</w:t>
            </w:r>
          </w:p>
        </w:tc>
        <w:tc>
          <w:tcPr>
            <w:tcW w:w="1218" w:type="dxa"/>
            <w:vAlign w:val="center"/>
          </w:tcPr>
          <w:p w:rsidR="00DF01D1" w:rsidRDefault="00DE1E3F" w:rsidP="001E6524">
            <w:pPr>
              <w:jc w:val="center"/>
            </w:pPr>
            <w:r>
              <w:t>2,02</w:t>
            </w:r>
          </w:p>
        </w:tc>
      </w:tr>
      <w:tr w:rsidR="00922BB7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922BB7" w:rsidRPr="00DE67FF" w:rsidRDefault="00922BB7" w:rsidP="001E6524">
            <w:pPr>
              <w:rPr>
                <w:b/>
              </w:rPr>
            </w:pPr>
            <w:r>
              <w:rPr>
                <w:b/>
              </w:rPr>
              <w:t>I.C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22BB7" w:rsidRDefault="00713A93" w:rsidP="001E6524">
            <w:pPr>
              <w:jc w:val="center"/>
            </w:pPr>
            <w:r>
              <w:t>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22BB7" w:rsidRDefault="00D535E3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22BB7" w:rsidRDefault="00DE1E3F" w:rsidP="001E6524">
            <w:pPr>
              <w:jc w:val="center"/>
            </w:pPr>
            <w: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2BB7" w:rsidRDefault="00DE1E3F" w:rsidP="001E6524">
            <w:pPr>
              <w:jc w:val="center"/>
            </w:pPr>
            <w: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22BB7" w:rsidRDefault="003E39D2" w:rsidP="001E6524">
            <w:pPr>
              <w:jc w:val="center"/>
            </w:pPr>
            <w: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2BB7" w:rsidRDefault="00DE1E3F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BB7" w:rsidRDefault="00DE1E3F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BB7" w:rsidRDefault="00DE1E3F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922BB7" w:rsidRDefault="00DE1E3F" w:rsidP="001E6524">
            <w:pPr>
              <w:jc w:val="center"/>
            </w:pPr>
            <w:r>
              <w:t>106,43</w:t>
            </w:r>
          </w:p>
        </w:tc>
        <w:tc>
          <w:tcPr>
            <w:tcW w:w="1218" w:type="dxa"/>
            <w:vAlign w:val="center"/>
          </w:tcPr>
          <w:p w:rsidR="00922BB7" w:rsidRDefault="00DE1E3F" w:rsidP="001E6524">
            <w:pPr>
              <w:jc w:val="center"/>
            </w:pPr>
            <w:r>
              <w:t>2,05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DE1E3F" w:rsidP="001E6524">
            <w:pPr>
              <w:jc w:val="center"/>
            </w:pPr>
            <w:r>
              <w:t>2</w:t>
            </w:r>
          </w:p>
        </w:tc>
        <w:tc>
          <w:tcPr>
            <w:tcW w:w="1292" w:type="dxa"/>
            <w:vAlign w:val="center"/>
          </w:tcPr>
          <w:p w:rsidR="00DF01D1" w:rsidRDefault="00DE1E3F" w:rsidP="001E6524">
            <w:pPr>
              <w:jc w:val="center"/>
            </w:pPr>
            <w:r>
              <w:t>85,90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2,29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33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3E39D2" w:rsidP="001E6524">
            <w:pPr>
              <w:jc w:val="center"/>
            </w:pPr>
            <w:r>
              <w:t>116,52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2,19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III.A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3</w:t>
            </w:r>
          </w:p>
        </w:tc>
        <w:tc>
          <w:tcPr>
            <w:tcW w:w="1292" w:type="dxa"/>
            <w:vAlign w:val="center"/>
          </w:tcPr>
          <w:p w:rsidR="00DF01D1" w:rsidRDefault="003E39D2" w:rsidP="001E6524">
            <w:pPr>
              <w:jc w:val="center"/>
            </w:pPr>
            <w:r>
              <w:t>101,72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2,39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III.B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22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DF01D1" w:rsidRDefault="003E39D2" w:rsidP="001E6524">
            <w:pPr>
              <w:jc w:val="center"/>
            </w:pPr>
            <w:r>
              <w:t>122,86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2,15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>
              <w:rPr>
                <w:b/>
              </w:rPr>
              <w:t>III.C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DF01D1" w:rsidRDefault="003E39D2" w:rsidP="001E6524">
            <w:pPr>
              <w:jc w:val="center"/>
            </w:pPr>
            <w:r>
              <w:t>109,00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2,33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IV.A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20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3E39D2" w:rsidP="001E6524">
            <w:pPr>
              <w:jc w:val="center"/>
            </w:pPr>
            <w:r>
              <w:t>73,75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2,47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IV.B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25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DF01D1" w:rsidRDefault="003E39D2" w:rsidP="001E6524">
            <w:pPr>
              <w:jc w:val="center"/>
            </w:pPr>
            <w:r>
              <w:t>108,08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2,52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>
              <w:rPr>
                <w:b/>
              </w:rPr>
              <w:t>IV.C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713A93" w:rsidP="001E6524">
            <w:pPr>
              <w:jc w:val="center"/>
            </w:pPr>
            <w:r>
              <w:t>16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D535E3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3E39D2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3E39D2" w:rsidP="001E6524">
            <w:pPr>
              <w:jc w:val="center"/>
            </w:pPr>
            <w:r>
              <w:t>85,69</w:t>
            </w:r>
          </w:p>
        </w:tc>
        <w:tc>
          <w:tcPr>
            <w:tcW w:w="1218" w:type="dxa"/>
            <w:vAlign w:val="center"/>
          </w:tcPr>
          <w:p w:rsidR="00DF01D1" w:rsidRDefault="003E39D2" w:rsidP="001E6524">
            <w:pPr>
              <w:jc w:val="center"/>
            </w:pPr>
            <w:r>
              <w:t>2,38</w:t>
            </w:r>
          </w:p>
        </w:tc>
      </w:tr>
      <w:tr w:rsidR="00DF01D1" w:rsidRPr="001863AC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1863AC" w:rsidRDefault="00DF01D1" w:rsidP="001E6524">
            <w:pPr>
              <w:rPr>
                <w:b/>
              </w:rPr>
            </w:pPr>
            <w:r w:rsidRPr="001863AC">
              <w:rPr>
                <w:b/>
              </w:rPr>
              <w:t>Spolu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Pr="001863AC" w:rsidRDefault="00713A93" w:rsidP="001E6524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Pr="001863AC" w:rsidRDefault="00D535E3" w:rsidP="001E652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Pr="001863AC" w:rsidRDefault="003E39D2" w:rsidP="001E652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Pr="001863AC" w:rsidRDefault="00860758" w:rsidP="001E652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Pr="001863AC" w:rsidRDefault="00860758" w:rsidP="001E6524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Pr="001863AC" w:rsidRDefault="00860758" w:rsidP="001E652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1863AC" w:rsidRDefault="00860758" w:rsidP="001E65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1863AC" w:rsidRDefault="00860758" w:rsidP="001E65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2" w:type="dxa"/>
            <w:vAlign w:val="center"/>
          </w:tcPr>
          <w:p w:rsidR="00DF01D1" w:rsidRPr="001863AC" w:rsidRDefault="00860758" w:rsidP="001E6524">
            <w:pPr>
              <w:jc w:val="center"/>
              <w:rPr>
                <w:b/>
              </w:rPr>
            </w:pPr>
            <w:r>
              <w:rPr>
                <w:b/>
              </w:rPr>
              <w:t>97,65</w:t>
            </w:r>
          </w:p>
        </w:tc>
        <w:tc>
          <w:tcPr>
            <w:tcW w:w="1218" w:type="dxa"/>
            <w:vAlign w:val="center"/>
          </w:tcPr>
          <w:p w:rsidR="00DF01D1" w:rsidRPr="001863AC" w:rsidRDefault="00860758" w:rsidP="001E6524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</w:tr>
    </w:tbl>
    <w:p w:rsidR="00C345FA" w:rsidRDefault="00C345FA" w:rsidP="00E14A31">
      <w:pPr>
        <w:pStyle w:val="Nzov"/>
        <w:ind w:left="360"/>
        <w:jc w:val="left"/>
        <w:rPr>
          <w:sz w:val="24"/>
        </w:rPr>
      </w:pPr>
    </w:p>
    <w:p w:rsidR="002B4E08" w:rsidRDefault="00E14A31" w:rsidP="00E14A31">
      <w:pPr>
        <w:pStyle w:val="Nzov"/>
        <w:ind w:left="360"/>
        <w:jc w:val="left"/>
        <w:rPr>
          <w:sz w:val="24"/>
        </w:rPr>
      </w:pPr>
      <w:r>
        <w:rPr>
          <w:sz w:val="24"/>
        </w:rPr>
        <w:t xml:space="preserve">2. </w:t>
      </w:r>
      <w:r w:rsidR="002B4E08">
        <w:rPr>
          <w:sz w:val="24"/>
        </w:rPr>
        <w:t>Maturitné skúšky</w:t>
      </w:r>
    </w:p>
    <w:p w:rsidR="00F93135" w:rsidRDefault="00F93135">
      <w:pPr>
        <w:pStyle w:val="Nzov"/>
        <w:jc w:val="left"/>
        <w:rPr>
          <w:sz w:val="24"/>
        </w:rPr>
      </w:pPr>
    </w:p>
    <w:p w:rsidR="005A4C2B" w:rsidRDefault="005A4C2B" w:rsidP="00F5637D">
      <w:pPr>
        <w:tabs>
          <w:tab w:val="left" w:pos="360"/>
        </w:tabs>
        <w:jc w:val="both"/>
      </w:pPr>
      <w:r w:rsidRPr="003A1524">
        <w:t>Maturitné skúšky sa konali podľa vyhlášky MŠ SR č. 318/2008 o ukončovaní štúdia na stredných školách, ktorou sa vykonáva zákon 245/2008 Z. z. o výchove a vzdelávaní (školský zákon). V </w:t>
      </w:r>
      <w:r w:rsidR="00C345FA">
        <w:t>troch</w:t>
      </w:r>
      <w:r w:rsidRPr="003A1524">
        <w:t xml:space="preserve"> maturitných triedach sa v zmysle vyhlášky na maturitu prihlásil</w:t>
      </w:r>
      <w:r>
        <w:t>o</w:t>
      </w:r>
      <w:r w:rsidRPr="003A1524">
        <w:t xml:space="preserve"> spolu </w:t>
      </w:r>
      <w:r w:rsidR="00B43CD4">
        <w:t>61</w:t>
      </w:r>
      <w:r w:rsidR="00C345FA">
        <w:t> </w:t>
      </w:r>
      <w:r w:rsidRPr="00217AE3">
        <w:t>maturantov</w:t>
      </w:r>
      <w:r w:rsidR="00444354">
        <w:t>.</w:t>
      </w:r>
      <w:r w:rsidR="00B43CD4">
        <w:t xml:space="preserve"> Nakoniec k externým testom zo SJL pristúpilo 59 maturantov, v prípade cudzích jazykov začlenení žiaci s vývinovými poruchami učenia využili možnosť požiadať riaditeľku školy o úľavu maturitnej skúšky – možnosť konať iba jej ústnu časť. Celkovo 4 žiaci konali opravnú maturitnú skúšku zo SJL (jej externú časť) v septembri.</w:t>
      </w:r>
    </w:p>
    <w:p w:rsidR="00F5637D" w:rsidRDefault="00F5637D" w:rsidP="00F5637D">
      <w:pPr>
        <w:tabs>
          <w:tab w:val="left" w:pos="36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133"/>
        <w:gridCol w:w="1123"/>
        <w:gridCol w:w="1138"/>
        <w:gridCol w:w="1124"/>
        <w:gridCol w:w="1139"/>
        <w:gridCol w:w="1126"/>
        <w:gridCol w:w="1140"/>
      </w:tblGrid>
      <w:tr w:rsidR="00977F22" w:rsidRPr="008D3DEB" w:rsidTr="00B44B64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PFEČ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PFIČ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Ústna/praktická skúška</w:t>
            </w:r>
          </w:p>
        </w:tc>
      </w:tr>
      <w:tr w:rsidR="00977F22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Predmet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Úroveň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Počet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Priemer (%)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Počet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Priemer</w:t>
            </w:r>
          </w:p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(%)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Počet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Priemer</w:t>
            </w:r>
          </w:p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(%)</w:t>
            </w:r>
          </w:p>
        </w:tc>
      </w:tr>
      <w:tr w:rsidR="00977F22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ANJ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B1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43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66,86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43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59,07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54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2,00</w:t>
            </w:r>
          </w:p>
        </w:tc>
      </w:tr>
      <w:tr w:rsidR="00977F22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</w:tcPr>
          <w:p w:rsidR="00977F22" w:rsidRPr="008D3DEB" w:rsidRDefault="00083D75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ANJ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B</w:t>
            </w:r>
            <w:r w:rsidR="00083D75" w:rsidRPr="008D3DEB">
              <w:rPr>
                <w:b w:val="0"/>
                <w:sz w:val="24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60,83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85,00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1,00</w:t>
            </w:r>
          </w:p>
        </w:tc>
      </w:tr>
      <w:tr w:rsidR="009838AB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</w:tcPr>
          <w:p w:rsidR="009838AB" w:rsidRPr="008D3DEB" w:rsidRDefault="009838AB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NEJ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B1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40,00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30,00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3,00</w:t>
            </w:r>
          </w:p>
        </w:tc>
      </w:tr>
      <w:tr w:rsidR="009838AB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</w:tcPr>
          <w:p w:rsidR="009838AB" w:rsidRPr="008D3DEB" w:rsidRDefault="009838AB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NEJ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B2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838AB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1,00</w:t>
            </w:r>
          </w:p>
        </w:tc>
      </w:tr>
      <w:tr w:rsidR="00977F22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PČOZ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60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2,62</w:t>
            </w:r>
          </w:p>
        </w:tc>
      </w:tr>
      <w:tr w:rsidR="00977F22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lastRenderedPageBreak/>
              <w:t>SJL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60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42,54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8D3DE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60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62,70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59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9838A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2,78</w:t>
            </w:r>
          </w:p>
        </w:tc>
      </w:tr>
      <w:tr w:rsidR="00977F22" w:rsidRPr="008D3DEB" w:rsidTr="00B44B64">
        <w:trPr>
          <w:trHeight w:val="340"/>
          <w:jc w:val="center"/>
        </w:trPr>
        <w:tc>
          <w:tcPr>
            <w:tcW w:w="1142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TČOZ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8D3DE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59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77F22" w:rsidRPr="008D3DEB" w:rsidRDefault="008D3DEB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2,75</w:t>
            </w:r>
          </w:p>
        </w:tc>
      </w:tr>
    </w:tbl>
    <w:p w:rsidR="00977F22" w:rsidRDefault="00977F22">
      <w:pPr>
        <w:pStyle w:val="Nzov"/>
        <w:jc w:val="left"/>
        <w:rPr>
          <w:sz w:val="24"/>
        </w:rPr>
      </w:pPr>
    </w:p>
    <w:p w:rsidR="00111B23" w:rsidRDefault="00111B23">
      <w:pPr>
        <w:pStyle w:val="Nzov"/>
        <w:jc w:val="left"/>
        <w:rPr>
          <w:sz w:val="24"/>
        </w:rPr>
      </w:pPr>
    </w:p>
    <w:p w:rsidR="002B4E08" w:rsidRPr="00057314" w:rsidRDefault="002B4E08" w:rsidP="00576D85">
      <w:pPr>
        <w:pStyle w:val="Nzov"/>
        <w:numPr>
          <w:ilvl w:val="0"/>
          <w:numId w:val="17"/>
        </w:numPr>
        <w:jc w:val="left"/>
        <w:rPr>
          <w:sz w:val="28"/>
          <w:szCs w:val="28"/>
        </w:rPr>
      </w:pPr>
      <w:r w:rsidRPr="00057314">
        <w:rPr>
          <w:sz w:val="28"/>
          <w:szCs w:val="28"/>
        </w:rPr>
        <w:t>Výsledky úspešnosti školy pri príprave žiakov na výkon povolania</w:t>
      </w:r>
    </w:p>
    <w:p w:rsidR="002B4E08" w:rsidRPr="002E4014" w:rsidRDefault="002B4E08" w:rsidP="002B4E08">
      <w:pPr>
        <w:pStyle w:val="Nzov"/>
        <w:jc w:val="left"/>
        <w:rPr>
          <w:color w:val="FF0000"/>
          <w:sz w:val="28"/>
          <w:szCs w:val="28"/>
        </w:rPr>
      </w:pPr>
    </w:p>
    <w:p w:rsidR="00111B23" w:rsidRDefault="006909B3" w:rsidP="00334E89">
      <w:pPr>
        <w:jc w:val="both"/>
      </w:pPr>
      <w:r>
        <w:t>Na našej škole sa už desiatky rokov sústreďujeme na to, aby bolo žiakom poskytované nielen kvalitné teoretické vyučovanie kvalifikovaným a stabilným pedagogickým zborom, ale aj praktické vyučovanie, ktoré žia</w:t>
      </w:r>
      <w:r w:rsidRPr="00BD7B95">
        <w:t xml:space="preserve">ci absolvujú </w:t>
      </w:r>
      <w:r w:rsidRPr="00C510C3">
        <w:t>v odborných učebniach praxe</w:t>
      </w:r>
      <w:r>
        <w:t xml:space="preserve"> a</w:t>
      </w:r>
      <w:r w:rsidRPr="00BD7B95">
        <w:t xml:space="preserve"> vo vyšších ročníkoch </w:t>
      </w:r>
      <w:r>
        <w:t>aj</w:t>
      </w:r>
      <w:r w:rsidRPr="00BD7B95">
        <w:t xml:space="preserve"> v</w:t>
      </w:r>
      <w:r>
        <w:t> </w:t>
      </w:r>
      <w:r w:rsidRPr="00BD7B95">
        <w:t>autoservisoch</w:t>
      </w:r>
      <w:r>
        <w:t xml:space="preserve">, dopravných, zasielateľských, logistických a iných </w:t>
      </w:r>
      <w:r w:rsidRPr="00BD7B95">
        <w:t xml:space="preserve">firmách podobného zamerania. </w:t>
      </w:r>
      <w:r>
        <w:t>Okrem tzv. priebežnej praxe ž</w:t>
      </w:r>
      <w:r w:rsidRPr="00BD7B95">
        <w:t>iaci druhých a tretích ročníkov absolvujú počas maturitných skúšok dvojtýždňovú súvislú prax v servisoch a v súkromných firmách v mieste svojho bydliska.</w:t>
      </w:r>
      <w:r w:rsidR="00111B23">
        <w:t xml:space="preserve"> Vybraní žiaci túto dvojtýždennú prax absolvujú v zahraničných firmách v rámci medzinárodného programu ERASMUS+.</w:t>
      </w:r>
    </w:p>
    <w:p w:rsidR="00111B23" w:rsidRDefault="00111B23" w:rsidP="00334E89">
      <w:pPr>
        <w:jc w:val="both"/>
      </w:pPr>
    </w:p>
    <w:p w:rsidR="00111B23" w:rsidRDefault="00111B23" w:rsidP="00334E89">
      <w:pPr>
        <w:jc w:val="both"/>
      </w:pPr>
      <w:r w:rsidRPr="00BD7B95">
        <w:t>Spolupráca s firmami patrí medzi naše priority pri vyučovaní praxe, pretože je trojstranne prospešná – pre firmy, školu i samotných žiakov. Firmy si môžu priamo v akcii preveriť schopnosti žiakov a ich prístup k plneniu zverených úloh, prípadne si spomedzi nich vybrať budúcich zamestnancov. Žiaci môžu zhodnotiť</w:t>
      </w:r>
      <w:r>
        <w:t>,</w:t>
      </w:r>
      <w:r w:rsidRPr="00BD7B95">
        <w:t xml:space="preserve"> do akej miery sa učivo prebrané v škole naozaj využíva v praxi a zároveň môžu navzájom porovnávať svoje skúsenosti z jednotlivých firiem. Pre školu je komunikácia so sociálnymi partnermi inšpirujúca pri aktualizácii obsahu učiva, pri</w:t>
      </w:r>
      <w:r>
        <w:t> </w:t>
      </w:r>
      <w:r w:rsidRPr="00BD7B95">
        <w:t>získavaní konkrétnych firemných písomností z oblasti dopravy a pri motivovaní žiakov pre</w:t>
      </w:r>
      <w:r>
        <w:t> </w:t>
      </w:r>
      <w:r w:rsidRPr="00BD7B95">
        <w:t xml:space="preserve">budúce povolanie. </w:t>
      </w:r>
    </w:p>
    <w:p w:rsidR="00334E89" w:rsidRDefault="00334E89" w:rsidP="00334E89">
      <w:pPr>
        <w:jc w:val="both"/>
      </w:pPr>
    </w:p>
    <w:p w:rsidR="006909B3" w:rsidRDefault="006909B3" w:rsidP="00334E89">
      <w:pPr>
        <w:jc w:val="both"/>
      </w:pPr>
      <w:r w:rsidRPr="00BD7B95">
        <w:t>Pri</w:t>
      </w:r>
      <w:r>
        <w:t> </w:t>
      </w:r>
      <w:r w:rsidRPr="00BD7B95">
        <w:t xml:space="preserve">zabezpečení celoročnej praxe spolupracujeme </w:t>
      </w:r>
      <w:r>
        <w:t>mnohými</w:t>
      </w:r>
      <w:r w:rsidRPr="00BD7B95">
        <w:t xml:space="preserve"> firmami, s niektorými už niekoľko rokov. Sú to </w:t>
      </w:r>
      <w:r w:rsidR="00111B23">
        <w:t>firmy uvedené v tabuľke v záverečnej časti správy. Konštatujeme, že portfólio firiem sa každoročne zvyšuje, ich pokles spôsobila na istý čas pandémia COVID-19. V školskom roku 2021/2022 prudko vzrástli požiadavka firiem na spoluprácu so školou v oblasti praktického vyučovania s výhľadom poskytnúť uplatnenie pre absolventov našej školy i po skončení štúdia.</w:t>
      </w:r>
      <w:r w:rsidR="00334E89">
        <w:t xml:space="preserve"> Táto spolupráca nám pomáha aj pri riešení nedostatku učiteľov praktického vyučovania.</w:t>
      </w:r>
    </w:p>
    <w:p w:rsidR="00111B23" w:rsidRDefault="00111B23" w:rsidP="00334E89">
      <w:pPr>
        <w:jc w:val="both"/>
        <w:rPr>
          <w:bCs/>
        </w:rPr>
      </w:pPr>
    </w:p>
    <w:p w:rsidR="006909B3" w:rsidRDefault="006909B3" w:rsidP="00334E89">
      <w:pPr>
        <w:jc w:val="both"/>
      </w:pPr>
      <w:r>
        <w:t xml:space="preserve">Zvlášť potešujúcim je fakt, že naši úspešní absolventi s nami pokračujú v spolupráci, keďže sami si založili svoje firmy, resp. v iných firmách dosiahli také postavenie, že firmu zastupujú pri rokovaní so školou o umiestňovaní žiakov na priebežnú či súvislú prax. </w:t>
      </w:r>
    </w:p>
    <w:p w:rsidR="00334E89" w:rsidRDefault="00334E89" w:rsidP="00334E89">
      <w:pPr>
        <w:jc w:val="both"/>
      </w:pPr>
    </w:p>
    <w:p w:rsidR="006909B3" w:rsidRDefault="00111B23" w:rsidP="00334E89">
      <w:pPr>
        <w:jc w:val="both"/>
      </w:pPr>
      <w:r>
        <w:t>V nasledujúcom texte uvádzame iba niekoľko vybraných absolventov, ktorí</w:t>
      </w:r>
      <w:r w:rsidR="006909B3">
        <w:t xml:space="preserve"> dokazujú, že vedomosti a zručnosti, ktoré získali na škole si dokázali naďalej rozvíjať a úspešne sa </w:t>
      </w:r>
      <w:r w:rsidR="00A31971">
        <w:t>uplatnili</w:t>
      </w:r>
      <w:r w:rsidR="00334E89">
        <w:t xml:space="preserve"> v pracovnom živote:</w:t>
      </w:r>
    </w:p>
    <w:p w:rsidR="00334E89" w:rsidRDefault="00334E89" w:rsidP="00334E89">
      <w:pPr>
        <w:jc w:val="both"/>
      </w:pPr>
    </w:p>
    <w:p w:rsidR="006909B3" w:rsidRDefault="00C97FB6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Ján </w:t>
      </w:r>
      <w:proofErr w:type="spellStart"/>
      <w:r>
        <w:t>Rozbora</w:t>
      </w:r>
      <w:proofErr w:type="spellEnd"/>
      <w:r>
        <w:t>, konateľ firmy AUTOROTOS ROZBORA, s. r. o. (s</w:t>
      </w:r>
      <w:r w:rsidRPr="00526EE4">
        <w:t>ervis,</w:t>
      </w:r>
      <w:r>
        <w:t xml:space="preserve"> údržba, predaj, požičovňa áu</w:t>
      </w:r>
      <w:r w:rsidRPr="00526EE4">
        <w:t>t</w:t>
      </w:r>
      <w:r>
        <w:t>)</w:t>
      </w:r>
    </w:p>
    <w:p w:rsidR="00C97FB6" w:rsidRDefault="00C97FB6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Martin </w:t>
      </w:r>
      <w:proofErr w:type="spellStart"/>
      <w:r>
        <w:t>Lelkes</w:t>
      </w:r>
      <w:proofErr w:type="spellEnd"/>
      <w:r>
        <w:t>, konateľ firmy LEONTECH, s. r. o. (s</w:t>
      </w:r>
      <w:r w:rsidRPr="00526EE4">
        <w:t>prostredkovateľská a poradenská či</w:t>
      </w:r>
      <w:r>
        <w:t>nnosť v oblasti cestnej dopravy)</w:t>
      </w:r>
    </w:p>
    <w:p w:rsidR="00C97FB6" w:rsidRDefault="00C97FB6" w:rsidP="00576D85">
      <w:pPr>
        <w:pStyle w:val="Odsekzoznamu"/>
        <w:numPr>
          <w:ilvl w:val="0"/>
          <w:numId w:val="18"/>
        </w:numPr>
        <w:spacing w:after="120"/>
        <w:jc w:val="both"/>
      </w:pPr>
      <w:r w:rsidRPr="009E4578">
        <w:t xml:space="preserve">Mgr. Martin </w:t>
      </w:r>
      <w:proofErr w:type="spellStart"/>
      <w:r w:rsidRPr="009E4578">
        <w:t>Spusta</w:t>
      </w:r>
      <w:proofErr w:type="spellEnd"/>
      <w:r w:rsidRPr="009E4578">
        <w:t xml:space="preserve">, konateľ firmy </w:t>
      </w:r>
      <w:proofErr w:type="spellStart"/>
      <w:r w:rsidRPr="009E4578">
        <w:t>Smartpoint</w:t>
      </w:r>
      <w:proofErr w:type="spellEnd"/>
      <w:r w:rsidRPr="009E4578">
        <w:t>, s. r. o. (</w:t>
      </w:r>
      <w:r w:rsidR="009E4578" w:rsidRPr="009E4578">
        <w:t xml:space="preserve">ponuka služieb na dopravnom trhu v oblasti prenájmu, poradenstva, </w:t>
      </w:r>
      <w:r w:rsidR="009E4578" w:rsidRPr="00A31971">
        <w:rPr>
          <w:shd w:val="clear" w:color="auto" w:fill="FFFFFF"/>
        </w:rPr>
        <w:t xml:space="preserve">Exportné a importné služby, preprava, zberné služby, expresné zásielky, kusová či </w:t>
      </w:r>
      <w:proofErr w:type="spellStart"/>
      <w:r w:rsidR="009E4578" w:rsidRPr="00A31971">
        <w:rPr>
          <w:shd w:val="clear" w:color="auto" w:fill="FFFFFF"/>
        </w:rPr>
        <w:t>celovozová</w:t>
      </w:r>
      <w:proofErr w:type="spellEnd"/>
      <w:r w:rsidR="009E4578" w:rsidRPr="00A31971">
        <w:rPr>
          <w:shd w:val="clear" w:color="auto" w:fill="FFFFFF"/>
        </w:rPr>
        <w:t xml:space="preserve"> preprava</w:t>
      </w:r>
      <w:r w:rsidRPr="009E4578">
        <w:t>)</w:t>
      </w:r>
    </w:p>
    <w:p w:rsidR="009E4578" w:rsidRDefault="009E4578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Jozef Kovács, konateľ firmy </w:t>
      </w:r>
      <w:proofErr w:type="spellStart"/>
      <w:r>
        <w:t>Sodema</w:t>
      </w:r>
      <w:proofErr w:type="spellEnd"/>
      <w:r>
        <w:t>, s. r. o., (p</w:t>
      </w:r>
      <w:r w:rsidRPr="00526EE4">
        <w:t>repravné služby pre automobilový, stavebný, elektrotechnický, hutnícky, textilný a potravinársky priemysel</w:t>
      </w:r>
      <w:r w:rsidR="00A31971">
        <w:t>)</w:t>
      </w:r>
    </w:p>
    <w:p w:rsidR="009E4578" w:rsidRDefault="009E4578" w:rsidP="00576D85">
      <w:pPr>
        <w:pStyle w:val="Odsekzoznamu"/>
        <w:numPr>
          <w:ilvl w:val="0"/>
          <w:numId w:val="18"/>
        </w:numPr>
        <w:spacing w:after="120"/>
        <w:jc w:val="both"/>
      </w:pPr>
      <w:r>
        <w:lastRenderedPageBreak/>
        <w:t xml:space="preserve">Ing. Magdaléna Repáňová, </w:t>
      </w:r>
      <w:r w:rsidR="00A31971">
        <w:t xml:space="preserve">konateľka firmy </w:t>
      </w:r>
      <w:r>
        <w:t>1. účtovnícka, s. r. o., (</w:t>
      </w:r>
      <w:r w:rsidR="00A31971">
        <w:t>j</w:t>
      </w:r>
      <w:r w:rsidRPr="00526EE4">
        <w:t>ednoduché a podvojné účtovníctvo, daňové priznanie, personalistika a mzdy, zakladanie firiem, virtuálne sídlo</w:t>
      </w:r>
      <w:r>
        <w:t>)</w:t>
      </w:r>
    </w:p>
    <w:p w:rsidR="009E4578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Zuzana </w:t>
      </w:r>
      <w:proofErr w:type="spellStart"/>
      <w:r>
        <w:t>Brnová</w:t>
      </w:r>
      <w:proofErr w:type="spellEnd"/>
      <w:r>
        <w:t>, finančná riaditeľka firmy Brna, s. r. o., (n</w:t>
      </w:r>
      <w:r w:rsidRPr="00526EE4">
        <w:t>ákladná doprava / preprava - Služby prepravy sú zabezpečené spoľahlivými vodičmi, s praxou a s komplexným školením</w:t>
      </w:r>
      <w:r>
        <w:t>)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Marián </w:t>
      </w:r>
      <w:proofErr w:type="spellStart"/>
      <w:r>
        <w:t>Šin</w:t>
      </w:r>
      <w:proofErr w:type="spellEnd"/>
      <w:r>
        <w:t xml:space="preserve">, vedúci oddelenia firmy </w:t>
      </w:r>
      <w:r w:rsidRPr="00A31971">
        <w:rPr>
          <w:bCs/>
          <w:lang w:eastAsia="sk-SK"/>
        </w:rPr>
        <w:t xml:space="preserve">MAN Truck &amp; </w:t>
      </w:r>
      <w:proofErr w:type="spellStart"/>
      <w:r w:rsidRPr="00A31971">
        <w:rPr>
          <w:bCs/>
          <w:lang w:eastAsia="sk-SK"/>
        </w:rPr>
        <w:t>Bus</w:t>
      </w:r>
      <w:proofErr w:type="spellEnd"/>
      <w:r w:rsidRPr="00A31971">
        <w:rPr>
          <w:bCs/>
          <w:lang w:eastAsia="sk-SK"/>
        </w:rPr>
        <w:t xml:space="preserve"> Slovakia</w:t>
      </w:r>
      <w:r w:rsidRPr="00A31971">
        <w:rPr>
          <w:bCs/>
        </w:rPr>
        <w:t>,</w:t>
      </w:r>
      <w:r w:rsidRPr="00A31971">
        <w:rPr>
          <w:bCs/>
          <w:lang w:eastAsia="sk-SK"/>
        </w:rPr>
        <w:t xml:space="preserve"> s.</w:t>
      </w:r>
      <w:r w:rsidRPr="00A31971">
        <w:rPr>
          <w:bCs/>
        </w:rPr>
        <w:t xml:space="preserve"> </w:t>
      </w:r>
      <w:r w:rsidRPr="00A31971">
        <w:rPr>
          <w:bCs/>
          <w:lang w:eastAsia="sk-SK"/>
        </w:rPr>
        <w:t>r.</w:t>
      </w:r>
      <w:r w:rsidRPr="00A31971">
        <w:rPr>
          <w:bCs/>
        </w:rPr>
        <w:t xml:space="preserve"> </w:t>
      </w:r>
      <w:r w:rsidRPr="00A31971">
        <w:rPr>
          <w:bCs/>
          <w:lang w:eastAsia="sk-SK"/>
        </w:rPr>
        <w:t>o.</w:t>
      </w:r>
      <w:r w:rsidRPr="00A31971">
        <w:rPr>
          <w:bCs/>
        </w:rPr>
        <w:t>, (</w:t>
      </w:r>
      <w:r>
        <w:t>p</w:t>
      </w:r>
      <w:r w:rsidRPr="00526EE4">
        <w:t>redaj nákladných vozidiel, autobusov, komunálnych a jazdených vozidiel značky MAN. Servis, predaj náhradných dielov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Milan </w:t>
      </w:r>
      <w:proofErr w:type="spellStart"/>
      <w:r>
        <w:t>Bilčík</w:t>
      </w:r>
      <w:proofErr w:type="spellEnd"/>
      <w:r>
        <w:t>, vedúci na odbore dopravné inžinierstvo Dopravný podnik Bratislava, a. s. (preprava, doprava</w:t>
      </w:r>
      <w:r w:rsidRPr="00526EE4">
        <w:t>, servis a údržba autobusov, trolejbusov, električiek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proofErr w:type="spellStart"/>
      <w:r>
        <w:t>Vanessa</w:t>
      </w:r>
      <w:proofErr w:type="spellEnd"/>
      <w:r>
        <w:t xml:space="preserve"> </w:t>
      </w:r>
      <w:proofErr w:type="spellStart"/>
      <w:r>
        <w:t>Koričová</w:t>
      </w:r>
      <w:proofErr w:type="spellEnd"/>
      <w:r>
        <w:t xml:space="preserve">, HR manažment firmy </w:t>
      </w:r>
      <w:proofErr w:type="spellStart"/>
      <w:r w:rsidRPr="00526EE4">
        <w:t>Maurice</w:t>
      </w:r>
      <w:proofErr w:type="spellEnd"/>
      <w:r w:rsidRPr="00526EE4">
        <w:t xml:space="preserve"> </w:t>
      </w:r>
      <w:proofErr w:type="spellStart"/>
      <w:r w:rsidRPr="00526EE4">
        <w:t>Ward</w:t>
      </w:r>
      <w:proofErr w:type="spellEnd"/>
      <w:r w:rsidRPr="00526EE4">
        <w:t xml:space="preserve"> Group Slovakia, s.</w:t>
      </w:r>
      <w:r>
        <w:t xml:space="preserve"> </w:t>
      </w:r>
      <w:r w:rsidRPr="00526EE4">
        <w:t>r.</w:t>
      </w:r>
      <w:r>
        <w:t xml:space="preserve"> </w:t>
      </w:r>
      <w:r w:rsidRPr="00526EE4">
        <w:t>o.</w:t>
      </w:r>
      <w:r>
        <w:t>, (S</w:t>
      </w:r>
      <w:r w:rsidRPr="00526EE4">
        <w:t>lužby globálnej nákladnej prepravy, skladovania, logistiky a colného odbavenia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Adam Samuel Gajdoš, vedúci dopravy vo firme </w:t>
      </w:r>
      <w:proofErr w:type="spellStart"/>
      <w:r>
        <w:t>Sodema</w:t>
      </w:r>
      <w:proofErr w:type="spellEnd"/>
      <w:r>
        <w:t>, s. r. o., (p</w:t>
      </w:r>
      <w:r w:rsidRPr="00526EE4">
        <w:t>repravné služby pre automobilový, stavebný, elektrotechnický, hutnícky, textilný a potravinársky priemysel</w:t>
      </w:r>
      <w:r>
        <w:t>).</w:t>
      </w:r>
    </w:p>
    <w:p w:rsidR="006909B3" w:rsidRPr="00BD7B95" w:rsidRDefault="006909B3" w:rsidP="006909B3">
      <w:pPr>
        <w:spacing w:after="120"/>
        <w:jc w:val="both"/>
      </w:pPr>
    </w:p>
    <w:p w:rsidR="002B4E08" w:rsidRPr="00057314" w:rsidRDefault="002B4E08" w:rsidP="00576D85">
      <w:pPr>
        <w:pStyle w:val="Nzov"/>
        <w:numPr>
          <w:ilvl w:val="0"/>
          <w:numId w:val="17"/>
        </w:numPr>
        <w:jc w:val="left"/>
        <w:rPr>
          <w:sz w:val="28"/>
          <w:szCs w:val="28"/>
        </w:rPr>
      </w:pPr>
      <w:r w:rsidRPr="00057314">
        <w:rPr>
          <w:sz w:val="28"/>
          <w:szCs w:val="28"/>
        </w:rPr>
        <w:t>Výsledky uplatniteľnosti žiakov na trhu práce alebo úspešnosti prijímania žiakov na ďalšie štúdium</w:t>
      </w:r>
    </w:p>
    <w:p w:rsidR="00F57221" w:rsidRDefault="00F57221">
      <w:pPr>
        <w:pStyle w:val="Nzov"/>
        <w:jc w:val="left"/>
        <w:rPr>
          <w:b w:val="0"/>
          <w:sz w:val="24"/>
          <w:szCs w:val="24"/>
        </w:rPr>
      </w:pPr>
    </w:p>
    <w:p w:rsidR="004D5A63" w:rsidRPr="00050F33" w:rsidRDefault="004D5A63" w:rsidP="00D7459D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posledných rokoch sa zvyšuje percento tých absolventov našich študijných odborov, ktorí sa rozhodli pokračovať v </w:t>
      </w:r>
      <w:r w:rsidR="00111B23">
        <w:rPr>
          <w:b w:val="0"/>
          <w:sz w:val="24"/>
          <w:szCs w:val="24"/>
        </w:rPr>
        <w:t>štúdiu na vysokej škole (okolo 55</w:t>
      </w:r>
      <w:r>
        <w:rPr>
          <w:b w:val="0"/>
          <w:sz w:val="24"/>
          <w:szCs w:val="24"/>
        </w:rPr>
        <w:t xml:space="preserve"> %), ostatní si nájdu uplatnenie na trhu práce vo svojom alebo inom technickom odbore. Na druhej strane sa postupne znižuje % nezamestnanosti našich absolventov</w:t>
      </w:r>
      <w:r w:rsidR="00111B23">
        <w:rPr>
          <w:b w:val="0"/>
          <w:sz w:val="24"/>
          <w:szCs w:val="24"/>
        </w:rPr>
        <w:t>. Toto ovplyvňuje aj narastajúci počet absolventov, ktorí aspoň na určitý čas odchádzajú do zahraničia.</w:t>
      </w:r>
    </w:p>
    <w:p w:rsidR="00B07955" w:rsidRDefault="00B07955">
      <w:pPr>
        <w:pStyle w:val="Nzov"/>
        <w:jc w:val="left"/>
        <w:rPr>
          <w:sz w:val="28"/>
        </w:rPr>
      </w:pPr>
    </w:p>
    <w:p w:rsidR="001B3A57" w:rsidRDefault="001B3A57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Poče</w:t>
      </w:r>
      <w:r w:rsidRPr="00057314">
        <w:rPr>
          <w:sz w:val="28"/>
        </w:rPr>
        <w:t>t pedagogických a odborných zamestnancov a ďalších zamestnancov</w:t>
      </w:r>
      <w:r>
        <w:rPr>
          <w:sz w:val="28"/>
        </w:rPr>
        <w:t xml:space="preserve"> </w:t>
      </w:r>
    </w:p>
    <w:p w:rsidR="00111B23" w:rsidRDefault="00111B23" w:rsidP="00111B23">
      <w:pPr>
        <w:pStyle w:val="Nzov"/>
        <w:ind w:left="1080"/>
        <w:jc w:val="left"/>
        <w:rPr>
          <w:sz w:val="28"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</w:tblGrid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sz w:val="24"/>
              </w:rPr>
            </w:pPr>
            <w:r w:rsidRPr="000211F7">
              <w:rPr>
                <w:sz w:val="24"/>
              </w:rPr>
              <w:t>Zamestnanci školy spolu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sz w:val="24"/>
              </w:rPr>
            </w:pPr>
            <w:r w:rsidRPr="000211F7">
              <w:rPr>
                <w:sz w:val="24"/>
              </w:rPr>
              <w:t>Počet pedagogických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Z toho: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kvalifikovaní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nekvalifikovaní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dopĺňajú si vzdelanie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0D2786" w:rsidRPr="000D2786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0D2786" w:rsidRPr="000D2786" w:rsidRDefault="000D2786" w:rsidP="000D2786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Pr="000D2786">
              <w:rPr>
                <w:b w:val="0"/>
                <w:sz w:val="24"/>
              </w:rPr>
              <w:t>školský špeciálny pedagóg</w:t>
            </w:r>
          </w:p>
        </w:tc>
        <w:tc>
          <w:tcPr>
            <w:tcW w:w="2520" w:type="dxa"/>
            <w:shd w:val="clear" w:color="auto" w:fill="auto"/>
          </w:tcPr>
          <w:p w:rsidR="000D2786" w:rsidRPr="000D2786" w:rsidRDefault="000D2786" w:rsidP="000D2786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sz w:val="24"/>
              </w:rPr>
            </w:pPr>
            <w:r w:rsidRPr="000211F7">
              <w:rPr>
                <w:sz w:val="24"/>
              </w:rPr>
              <w:t>Počet nepedagogických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285DB0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706721">
              <w:rPr>
                <w:b w:val="0"/>
                <w:sz w:val="24"/>
              </w:rPr>
              <w:t>0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Z toho: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školský psychológ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upratovačky, vrátnik</w:t>
            </w:r>
            <w:r>
              <w:rPr>
                <w:b w:val="0"/>
                <w:sz w:val="24"/>
              </w:rPr>
              <w:t>, školník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 xml:space="preserve">- </w:t>
            </w:r>
            <w:proofErr w:type="spellStart"/>
            <w:r w:rsidRPr="000211F7">
              <w:rPr>
                <w:b w:val="0"/>
                <w:sz w:val="24"/>
              </w:rPr>
              <w:t>škol</w:t>
            </w:r>
            <w:proofErr w:type="spellEnd"/>
            <w:r w:rsidRPr="000211F7">
              <w:rPr>
                <w:b w:val="0"/>
                <w:sz w:val="24"/>
              </w:rPr>
              <w:t>. kuchyňa a jedáleň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administratívni pracovníci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7067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706721" w:rsidRPr="000211F7" w:rsidRDefault="00706721" w:rsidP="00706721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inštruktor autoškoly</w:t>
            </w:r>
          </w:p>
        </w:tc>
        <w:tc>
          <w:tcPr>
            <w:tcW w:w="2520" w:type="dxa"/>
            <w:shd w:val="clear" w:color="auto" w:fill="auto"/>
          </w:tcPr>
          <w:p w:rsidR="00706721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</w:tbl>
    <w:p w:rsidR="00F57221" w:rsidRDefault="00F57221">
      <w:pPr>
        <w:pStyle w:val="Nzov"/>
        <w:jc w:val="left"/>
        <w:rPr>
          <w:b w:val="0"/>
          <w:sz w:val="24"/>
        </w:rPr>
      </w:pPr>
    </w:p>
    <w:p w:rsidR="00285DB0" w:rsidRDefault="00334E89" w:rsidP="00BA20FD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Š</w:t>
      </w:r>
      <w:r w:rsidR="00285DB0" w:rsidRPr="00686101">
        <w:rPr>
          <w:sz w:val="24"/>
        </w:rPr>
        <w:t>kolský špeciálny pedagóg</w:t>
      </w:r>
      <w:r w:rsidR="00285DB0">
        <w:rPr>
          <w:b w:val="0"/>
          <w:sz w:val="24"/>
        </w:rPr>
        <w:t xml:space="preserve"> pracuje na škole od</w:t>
      </w:r>
      <w:r w:rsidR="000D2786">
        <w:rPr>
          <w:b w:val="0"/>
          <w:sz w:val="24"/>
        </w:rPr>
        <w:t xml:space="preserve"> 24. augusta</w:t>
      </w:r>
      <w:r w:rsidR="00285DB0">
        <w:rPr>
          <w:b w:val="0"/>
          <w:sz w:val="24"/>
        </w:rPr>
        <w:t xml:space="preserve"> 2020</w:t>
      </w:r>
      <w:r>
        <w:rPr>
          <w:b w:val="0"/>
          <w:sz w:val="24"/>
        </w:rPr>
        <w:t xml:space="preserve"> a jeho miesto bolo vytvorené</w:t>
      </w:r>
      <w:r w:rsidR="00285DB0">
        <w:rPr>
          <w:b w:val="0"/>
          <w:sz w:val="24"/>
        </w:rPr>
        <w:t xml:space="preserve"> v rámci projektu Pomáhajúce profesie v edukácii detí a žiakov I, ktorý škola realizuje v spolupráci s Metodicko-pedagogickým centrom v Prešove. </w:t>
      </w:r>
      <w:r w:rsidR="00BA20FD">
        <w:rPr>
          <w:b w:val="0"/>
          <w:sz w:val="24"/>
        </w:rPr>
        <w:t>V súlade s usmernením projektovej kancelárie bol</w:t>
      </w:r>
      <w:r>
        <w:rPr>
          <w:b w:val="0"/>
          <w:sz w:val="24"/>
        </w:rPr>
        <w:t xml:space="preserve">a Mgr. Katarína </w:t>
      </w:r>
      <w:proofErr w:type="spellStart"/>
      <w:r>
        <w:rPr>
          <w:b w:val="0"/>
          <w:sz w:val="24"/>
        </w:rPr>
        <w:t>Ostradická</w:t>
      </w:r>
      <w:proofErr w:type="spellEnd"/>
      <w:r>
        <w:rPr>
          <w:b w:val="0"/>
          <w:sz w:val="24"/>
        </w:rPr>
        <w:t xml:space="preserve"> zaradená ako odborný zamestnanec (jej</w:t>
      </w:r>
      <w:r w:rsidR="00BA20FD">
        <w:rPr>
          <w:b w:val="0"/>
          <w:sz w:val="24"/>
        </w:rPr>
        <w:t xml:space="preserve"> mzda je refundovaná).</w:t>
      </w:r>
      <w:r w:rsidR="00DE1452">
        <w:rPr>
          <w:b w:val="0"/>
          <w:sz w:val="24"/>
        </w:rPr>
        <w:t xml:space="preserve"> Pracovná zmluva školského špeciálneho pedagóga končí 23. augusta 2023.</w:t>
      </w:r>
    </w:p>
    <w:p w:rsidR="00111B23" w:rsidRDefault="00111B23" w:rsidP="00BA20FD">
      <w:pPr>
        <w:pStyle w:val="Nzov"/>
        <w:jc w:val="both"/>
        <w:rPr>
          <w:b w:val="0"/>
          <w:sz w:val="24"/>
        </w:rPr>
      </w:pPr>
    </w:p>
    <w:p w:rsidR="00DE1452" w:rsidRDefault="003C6223" w:rsidP="00DE1452">
      <w:pPr>
        <w:jc w:val="both"/>
      </w:pPr>
      <w:r w:rsidRPr="00DE1452">
        <w:t xml:space="preserve">V školskom roku 2021/2022 sa naša škola zapojila do projektu NP edIT1,2 a vytvorila </w:t>
      </w:r>
      <w:r w:rsidR="00686101">
        <w:t>pozíciu</w:t>
      </w:r>
      <w:r w:rsidRPr="00DE1452">
        <w:t xml:space="preserve"> </w:t>
      </w:r>
      <w:r w:rsidRPr="00686101">
        <w:rPr>
          <w:b/>
        </w:rPr>
        <w:t xml:space="preserve">školského digitálneho </w:t>
      </w:r>
      <w:r w:rsidR="00DE1452" w:rsidRPr="00686101">
        <w:rPr>
          <w:b/>
        </w:rPr>
        <w:t>koordinátora</w:t>
      </w:r>
      <w:r w:rsidR="00DE1452" w:rsidRPr="00DE1452">
        <w:t xml:space="preserve"> na škole </w:t>
      </w:r>
      <w:r w:rsidR="00DE1452">
        <w:t>(výzva</w:t>
      </w:r>
      <w:r w:rsidR="00DE1452" w:rsidRPr="00DE1452">
        <w:t xml:space="preserve"> Ministerstva školstva, vedy, výskumu a športu SR „Školský digitálny koordinátor“ </w:t>
      </w:r>
      <w:hyperlink r:id="rId10" w:history="1">
        <w:r w:rsidR="00DE1452" w:rsidRPr="00454511">
          <w:rPr>
            <w:rStyle w:val="Hypertextovprepojenie"/>
          </w:rPr>
          <w:t>https://www.minedu.sk/vyzva-skolsky-digitalny-koordinator/</w:t>
        </w:r>
      </w:hyperlink>
      <w:r w:rsidR="00DE1452">
        <w:t>)</w:t>
      </w:r>
      <w:r w:rsidR="00DE1452" w:rsidRPr="00DE1452">
        <w:t>.</w:t>
      </w:r>
      <w:r w:rsidR="00DE1452">
        <w:t xml:space="preserve"> </w:t>
      </w:r>
      <w:r w:rsidR="00334E89">
        <w:t xml:space="preserve">Je ním náš učiteľ, ktorý okrem polovičného úväzku vyučovania informatiky a dejepisu </w:t>
      </w:r>
      <w:r w:rsidR="00DE1452">
        <w:t xml:space="preserve"> pracuje od 1. októbra 2021 na polovičný úväzok </w:t>
      </w:r>
      <w:r w:rsidR="00334E89">
        <w:t xml:space="preserve">ako školský digitálny koordinátor </w:t>
      </w:r>
      <w:r w:rsidR="00DE1452">
        <w:t xml:space="preserve">a jeho náplňou práce je: </w:t>
      </w:r>
    </w:p>
    <w:p w:rsidR="00DE1452" w:rsidRDefault="00DE1452" w:rsidP="00DE1452">
      <w:pPr>
        <w:jc w:val="both"/>
      </w:pPr>
    </w:p>
    <w:p w:rsidR="00DE1452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 xml:space="preserve">vytvorenie Akčného plánu digitalizácie školy v spolupráci s vedením školy a zamestnancami školy na obdobie 2022 </w:t>
      </w:r>
      <w:r>
        <w:rPr>
          <w:lang w:eastAsia="sk-SK"/>
        </w:rPr>
        <w:t>–</w:t>
      </w:r>
      <w:r w:rsidRPr="00D205DB">
        <w:rPr>
          <w:lang w:eastAsia="sk-SK"/>
        </w:rPr>
        <w:t xml:space="preserve"> 2026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poradenstvo a odborná pomoc v oblasti zavádzania nových digitálnych metód do vzdelávania,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poskytovanie spätnej väzby pedagogickým zamestnancom školy v uplatňovaní a využívaní digitálnych metód a foriem výchovy a vzdelávania a digitálnych prostriedkov využívaných vo výchove a vzdelávaní,</w:t>
      </w:r>
    </w:p>
    <w:p w:rsidR="00DE1452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vzdelávanie v oblasti využívania digitálneho obsahu alebo foriem práce s digitálnym obsahom,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>
        <w:rPr>
          <w:lang w:eastAsia="sk-SK"/>
        </w:rPr>
        <w:t>zavádzanie nových programov a technických zariadení do odborných učební školy v spolupráci s IT technikom školy,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zabezpečovanie digitálneho materiálu k vzdelávacím štandardom vyučovacích predmetov alebo vzdelávacích oblastí,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pravidelná informovanosť o možnostiach využívania digitálnych technológií vo výchove a vzdelávaní a možnostiach zabezpečenia kybernetickej bezpečnosti,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poradenstvo v rámci digitálnych technológií,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administrácia online testovaní,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zabezpečenie dostupnosti externých vzdelávacích zdrojov.</w:t>
      </w:r>
    </w:p>
    <w:p w:rsidR="00285DB0" w:rsidRDefault="00285DB0">
      <w:pPr>
        <w:pStyle w:val="Nzov"/>
        <w:jc w:val="left"/>
        <w:rPr>
          <w:b w:val="0"/>
          <w:sz w:val="24"/>
        </w:rPr>
      </w:pPr>
    </w:p>
    <w:p w:rsidR="00B07955" w:rsidRPr="00BA20FD" w:rsidRDefault="00E31D62">
      <w:pPr>
        <w:pStyle w:val="Nzov"/>
        <w:jc w:val="left"/>
        <w:rPr>
          <w:sz w:val="24"/>
          <w:szCs w:val="24"/>
        </w:rPr>
      </w:pPr>
      <w:r w:rsidRPr="00BA20FD">
        <w:rPr>
          <w:sz w:val="24"/>
          <w:szCs w:val="24"/>
        </w:rPr>
        <w:t>Zoznam učiteľov a ich aprobácia:</w:t>
      </w:r>
    </w:p>
    <w:p w:rsidR="00E31D62" w:rsidRDefault="00E31D62">
      <w:pPr>
        <w:pStyle w:val="Nzov"/>
        <w:jc w:val="left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2835"/>
      </w:tblGrid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Baxová Zlatica, Mgr.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INF, MAT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Beňa Tibor, Ing. –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Čaplová Pavla, Ing.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52633D" w:rsidP="00686101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Petra </w:t>
            </w:r>
            <w:r w:rsidR="00686101">
              <w:rPr>
                <w:b w:val="0"/>
                <w:sz w:val="24"/>
              </w:rPr>
              <w:t>Bačinská</w:t>
            </w:r>
            <w:r>
              <w:rPr>
                <w:b w:val="0"/>
                <w:sz w:val="24"/>
              </w:rPr>
              <w:t>, ThDr.</w:t>
            </w:r>
            <w:r w:rsidR="00F57221">
              <w:rPr>
                <w:b w:val="0"/>
                <w:sz w:val="24"/>
              </w:rPr>
              <w:t xml:space="preserve">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ANJ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Dobrovodová Tatiana, Ing.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8F35E6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 xml:space="preserve">Galandák Tomáš, Ing. – </w:t>
            </w:r>
            <w:r w:rsidR="008F35E6">
              <w:rPr>
                <w:b w:val="0"/>
                <w:sz w:val="24"/>
              </w:rPr>
              <w:t>zástupca riaditeľky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Grebečíová Katarína, Mgr.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SJL, ANJ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8F35E6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4D412A">
              <w:rPr>
                <w:b w:val="0"/>
                <w:sz w:val="24"/>
              </w:rPr>
              <w:t>Haliaková</w:t>
            </w:r>
            <w:proofErr w:type="spellEnd"/>
            <w:r w:rsidRPr="004D412A">
              <w:rPr>
                <w:b w:val="0"/>
                <w:sz w:val="24"/>
              </w:rPr>
              <w:t xml:space="preserve"> Lýdia, Ing. – </w:t>
            </w:r>
            <w:r w:rsidR="008F35E6">
              <w:rPr>
                <w:b w:val="0"/>
                <w:sz w:val="24"/>
              </w:rPr>
              <w:t>riaditeľka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predmety, INF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Honz Boris, Mgr. –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TSV</w:t>
            </w:r>
          </w:p>
        </w:tc>
      </w:tr>
      <w:tr w:rsidR="008F35E6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8F35E6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8F35E6" w:rsidRDefault="008F35E6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Horčíková Andrea, Mgr. – učiteľka</w:t>
            </w:r>
          </w:p>
        </w:tc>
        <w:tc>
          <w:tcPr>
            <w:tcW w:w="2835" w:type="dxa"/>
            <w:shd w:val="clear" w:color="auto" w:fill="auto"/>
          </w:tcPr>
          <w:p w:rsidR="008F35E6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ANJ</w:t>
            </w:r>
          </w:p>
        </w:tc>
      </w:tr>
      <w:tr w:rsidR="0052633D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52633D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52633D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Jurkovič Kamil, Ing., PhD. - učiteľ</w:t>
            </w:r>
          </w:p>
        </w:tc>
        <w:tc>
          <w:tcPr>
            <w:tcW w:w="2835" w:type="dxa"/>
            <w:shd w:val="clear" w:color="auto" w:fill="auto"/>
          </w:tcPr>
          <w:p w:rsidR="0052633D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odborné predmety</w:t>
            </w:r>
          </w:p>
        </w:tc>
      </w:tr>
      <w:tr w:rsidR="00A7466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4661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Kolesík Peter, Mgr. – učiteľ</w:t>
            </w:r>
          </w:p>
        </w:tc>
        <w:tc>
          <w:tcPr>
            <w:tcW w:w="2835" w:type="dxa"/>
            <w:shd w:val="clear" w:color="auto" w:fill="auto"/>
          </w:tcPr>
          <w:p w:rsidR="00A74661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DEJ</w:t>
            </w:r>
          </w:p>
        </w:tc>
      </w:tr>
      <w:tr w:rsidR="008F35E6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8F35E6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15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8F35E6" w:rsidRPr="004D412A" w:rsidRDefault="008F35E6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Moravská Petra, Mgr. – učiteľka</w:t>
            </w:r>
          </w:p>
        </w:tc>
        <w:tc>
          <w:tcPr>
            <w:tcW w:w="2835" w:type="dxa"/>
            <w:shd w:val="clear" w:color="auto" w:fill="auto"/>
          </w:tcPr>
          <w:p w:rsidR="008F35E6" w:rsidRPr="004D412A" w:rsidRDefault="008F35E6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SJL, ETV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Ogrodníková Beata, Ing.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A7466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Pipišková</w:t>
            </w:r>
            <w:proofErr w:type="spellEnd"/>
            <w:r>
              <w:rPr>
                <w:b w:val="0"/>
                <w:sz w:val="24"/>
              </w:rPr>
              <w:t xml:space="preserve"> Anna, Mgr. - učiteľka</w:t>
            </w:r>
          </w:p>
        </w:tc>
        <w:tc>
          <w:tcPr>
            <w:tcW w:w="2835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Ridzoň František, Ing. –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4D412A">
              <w:rPr>
                <w:b w:val="0"/>
                <w:sz w:val="24"/>
              </w:rPr>
              <w:t>Sagan</w:t>
            </w:r>
            <w:proofErr w:type="spellEnd"/>
            <w:r w:rsidRPr="004D412A">
              <w:rPr>
                <w:b w:val="0"/>
                <w:sz w:val="24"/>
              </w:rPr>
              <w:t xml:space="preserve"> Jozef, Mgr. -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NVK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Sedláčková Eva, Ing. – zástupkyňa riaditeľky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Stupareková Ľubica, RNDr.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MAT, BIO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  <w:r w:rsidR="00F57221" w:rsidRPr="004D412A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Štibrány Marián, Ing. –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A7466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Styk Miroslav, Ing. – učiteľ</w:t>
            </w:r>
          </w:p>
        </w:tc>
        <w:tc>
          <w:tcPr>
            <w:tcW w:w="2835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  <w:r w:rsidR="00F57221" w:rsidRPr="004D412A">
              <w:rPr>
                <w:b w:val="0"/>
                <w:sz w:val="24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Tomiczková Miroslava</w:t>
            </w:r>
            <w:r w:rsidR="00A74661">
              <w:rPr>
                <w:b w:val="0"/>
                <w:sz w:val="24"/>
              </w:rPr>
              <w:t>, Mgr.</w:t>
            </w:r>
            <w:r w:rsidRPr="004D412A">
              <w:rPr>
                <w:b w:val="0"/>
                <w:sz w:val="24"/>
              </w:rPr>
              <w:t xml:space="preserve">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NEJ</w:t>
            </w:r>
          </w:p>
        </w:tc>
      </w:tr>
      <w:tr w:rsidR="00A7466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Trubačíková Ivana, Mgr. – učiteľka</w:t>
            </w:r>
          </w:p>
        </w:tc>
        <w:tc>
          <w:tcPr>
            <w:tcW w:w="2835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ANJ</w:t>
            </w:r>
            <w:r w:rsidR="00BB530A">
              <w:rPr>
                <w:b w:val="0"/>
                <w:sz w:val="24"/>
              </w:rPr>
              <w:t>, INF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26.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4D412A">
              <w:rPr>
                <w:b w:val="0"/>
                <w:sz w:val="24"/>
              </w:rPr>
              <w:t>Zeleňáková</w:t>
            </w:r>
            <w:proofErr w:type="spellEnd"/>
            <w:r w:rsidRPr="004D412A">
              <w:rPr>
                <w:b w:val="0"/>
                <w:sz w:val="24"/>
              </w:rPr>
              <w:t xml:space="preserve"> Ľudmila, Mgr.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NEJ</w:t>
            </w:r>
            <w:r>
              <w:rPr>
                <w:b w:val="0"/>
                <w:sz w:val="24"/>
              </w:rPr>
              <w:t>, TSV</w:t>
            </w:r>
          </w:p>
        </w:tc>
      </w:tr>
      <w:tr w:rsidR="0068610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686101" w:rsidRPr="004D412A" w:rsidRDefault="0068610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27. </w:t>
            </w:r>
          </w:p>
        </w:tc>
        <w:tc>
          <w:tcPr>
            <w:tcW w:w="5386" w:type="dxa"/>
            <w:shd w:val="clear" w:color="auto" w:fill="auto"/>
          </w:tcPr>
          <w:p w:rsidR="00686101" w:rsidRPr="004D412A" w:rsidRDefault="00686101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Žiaková</w:t>
            </w:r>
            <w:proofErr w:type="spellEnd"/>
            <w:r>
              <w:rPr>
                <w:b w:val="0"/>
                <w:sz w:val="24"/>
              </w:rPr>
              <w:t xml:space="preserve"> Mária, Ing. – učiteľka</w:t>
            </w:r>
          </w:p>
        </w:tc>
        <w:tc>
          <w:tcPr>
            <w:tcW w:w="2835" w:type="dxa"/>
            <w:shd w:val="clear" w:color="auto" w:fill="auto"/>
          </w:tcPr>
          <w:p w:rsidR="00686101" w:rsidRPr="004D412A" w:rsidRDefault="0068610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odborné predmety</w:t>
            </w:r>
          </w:p>
        </w:tc>
      </w:tr>
    </w:tbl>
    <w:p w:rsidR="00E31D62" w:rsidRDefault="00E31D62">
      <w:pPr>
        <w:pStyle w:val="Nzov"/>
        <w:jc w:val="left"/>
        <w:rPr>
          <w:b w:val="0"/>
          <w:sz w:val="24"/>
        </w:rPr>
      </w:pPr>
    </w:p>
    <w:p w:rsidR="00332F78" w:rsidRPr="00057314" w:rsidRDefault="00332F78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 w:rsidRPr="00057314">
        <w:rPr>
          <w:sz w:val="28"/>
        </w:rPr>
        <w:t>Plnenie kvalifikačného predpokladu pedagogických zamestnancov školy</w:t>
      </w:r>
    </w:p>
    <w:p w:rsidR="00332F78" w:rsidRPr="002E4014" w:rsidRDefault="00332F78" w:rsidP="00332F78">
      <w:pPr>
        <w:pStyle w:val="Nzov"/>
        <w:jc w:val="left"/>
        <w:rPr>
          <w:b w:val="0"/>
          <w:color w:val="FF0000"/>
          <w:sz w:val="24"/>
        </w:rPr>
      </w:pPr>
    </w:p>
    <w:p w:rsidR="00332F78" w:rsidRPr="008634AD" w:rsidRDefault="00332F78" w:rsidP="00332F78">
      <w:pPr>
        <w:pStyle w:val="Nzov"/>
        <w:jc w:val="left"/>
        <w:rPr>
          <w:sz w:val="24"/>
        </w:rPr>
      </w:pPr>
      <w:r w:rsidRPr="008634AD">
        <w:rPr>
          <w:sz w:val="24"/>
        </w:rPr>
        <w:t>Odbornosť vyučovania v školskom roku 2020/2021</w:t>
      </w:r>
    </w:p>
    <w:p w:rsidR="00ED3B7F" w:rsidRDefault="00ED3B7F">
      <w:pPr>
        <w:pStyle w:val="Nzov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</w:tblGrid>
      <w:tr w:rsidR="00B07955" w:rsidTr="00B44B64">
        <w:trPr>
          <w:trHeight w:val="340"/>
          <w:jc w:val="center"/>
        </w:trPr>
        <w:tc>
          <w:tcPr>
            <w:tcW w:w="2950" w:type="dxa"/>
          </w:tcPr>
          <w:p w:rsidR="00B07955" w:rsidRDefault="00B07955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Predmet</w:t>
            </w:r>
          </w:p>
        </w:tc>
        <w:tc>
          <w:tcPr>
            <w:tcW w:w="6120" w:type="dxa"/>
          </w:tcPr>
          <w:p w:rsidR="00B07955" w:rsidRDefault="00B07955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Počet učiteľov neodborne vyučujúcich daný predmet</w:t>
            </w:r>
          </w:p>
        </w:tc>
      </w:tr>
      <w:tr w:rsidR="009939FE" w:rsidTr="00B44B64">
        <w:trPr>
          <w:trHeight w:val="340"/>
          <w:jc w:val="center"/>
        </w:trPr>
        <w:tc>
          <w:tcPr>
            <w:tcW w:w="2950" w:type="dxa"/>
          </w:tcPr>
          <w:p w:rsidR="009939FE" w:rsidRDefault="009939FE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etická výchova</w:t>
            </w:r>
          </w:p>
        </w:tc>
        <w:tc>
          <w:tcPr>
            <w:tcW w:w="6120" w:type="dxa"/>
          </w:tcPr>
          <w:p w:rsidR="009939FE" w:rsidRDefault="00663A9A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4661" w:rsidTr="00B44B64">
        <w:trPr>
          <w:trHeight w:val="340"/>
          <w:jc w:val="center"/>
        </w:trPr>
        <w:tc>
          <w:tcPr>
            <w:tcW w:w="2950" w:type="dxa"/>
          </w:tcPr>
          <w:p w:rsidR="00A74661" w:rsidRDefault="00A74661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občianska náuka</w:t>
            </w:r>
          </w:p>
        </w:tc>
        <w:tc>
          <w:tcPr>
            <w:tcW w:w="6120" w:type="dxa"/>
          </w:tcPr>
          <w:p w:rsidR="00A74661" w:rsidRDefault="00663A9A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39FE" w:rsidTr="00B44B64">
        <w:trPr>
          <w:trHeight w:val="340"/>
          <w:jc w:val="center"/>
        </w:trPr>
        <w:tc>
          <w:tcPr>
            <w:tcW w:w="2950" w:type="dxa"/>
          </w:tcPr>
          <w:p w:rsidR="009939FE" w:rsidRDefault="009939FE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ruský jazyk</w:t>
            </w:r>
          </w:p>
        </w:tc>
        <w:tc>
          <w:tcPr>
            <w:tcW w:w="6120" w:type="dxa"/>
          </w:tcPr>
          <w:p w:rsidR="009939FE" w:rsidRDefault="00A74661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07955" w:rsidRDefault="00B07955">
      <w:pPr>
        <w:pStyle w:val="Nzov"/>
        <w:jc w:val="left"/>
        <w:rPr>
          <w:sz w:val="24"/>
        </w:rPr>
      </w:pPr>
    </w:p>
    <w:p w:rsidR="00C345FA" w:rsidRDefault="0010140A" w:rsidP="0010140A">
      <w:pPr>
        <w:jc w:val="both"/>
      </w:pPr>
      <w:r>
        <w:t xml:space="preserve">Na škole pracujú iba kvalifikovaní učitelia, ktorí sa stále ďalej vzdelávajú a pracujú na svojom osobnom profesijnom raste. Ruský jazyk sa vyučoval na škole posledný rok, o štúdium tohto cudzieho jazyka už </w:t>
      </w:r>
      <w:r w:rsidR="00C345FA">
        <w:t xml:space="preserve">v budúcnosti </w:t>
      </w:r>
      <w:r>
        <w:t>nie je záujem.</w:t>
      </w:r>
      <w:r w:rsidR="00C345FA">
        <w:t xml:space="preserve"> Z tohto dôvodu si žiadny z učiteľov neplánuje rozšíriť kvalifikáciu o vyučovanie ruského jazyka.</w:t>
      </w:r>
      <w:r w:rsidR="003F5DF0">
        <w:t xml:space="preserve"> Na etickú výchovu máme jedného kvalifikovaného učiteľa, z organizačných dôvodov ho však vyučujú aj iní, najmä triedni učitelia. Na rozširujúce štúdium výchovy k občianstvu sa prihlásila jedna učiteľka, štúdium začína v budúcom školskom roku.</w:t>
      </w:r>
    </w:p>
    <w:p w:rsidR="00C345FA" w:rsidRDefault="00C345FA" w:rsidP="0010140A">
      <w:pPr>
        <w:jc w:val="both"/>
      </w:pPr>
    </w:p>
    <w:p w:rsidR="003F5DF0" w:rsidRDefault="0010140A" w:rsidP="0010140A">
      <w:pPr>
        <w:jc w:val="both"/>
      </w:pPr>
      <w:r>
        <w:t>Učitelia počas školského roka absolvovali legislatívne stanovený počet hodín aktualizačného vzdelávania</w:t>
      </w:r>
      <w:r w:rsidR="00C345FA">
        <w:t xml:space="preserve"> zameraného na online platformy MS </w:t>
      </w:r>
      <w:proofErr w:type="spellStart"/>
      <w:r w:rsidR="00C345FA">
        <w:t>teams</w:t>
      </w:r>
      <w:proofErr w:type="spellEnd"/>
      <w:r w:rsidR="00C345FA">
        <w:t xml:space="preserve"> a online platformu </w:t>
      </w:r>
      <w:proofErr w:type="spellStart"/>
      <w:r w:rsidR="00C345FA">
        <w:t>edupage</w:t>
      </w:r>
      <w:proofErr w:type="spellEnd"/>
      <w:r w:rsidR="00C345FA">
        <w:t>.</w:t>
      </w:r>
      <w:r w:rsidR="003F5DF0">
        <w:t xml:space="preserve"> Aktualizačné vzdelávanie realizoval školský digitálny koordinátor, garantom vzdelávania bol zástupca riaditeľky.</w:t>
      </w:r>
    </w:p>
    <w:p w:rsidR="003F5DF0" w:rsidRDefault="003F5DF0" w:rsidP="0010140A">
      <w:pPr>
        <w:jc w:val="both"/>
      </w:pPr>
    </w:p>
    <w:p w:rsidR="00BB530A" w:rsidRDefault="00C345FA" w:rsidP="00A60159">
      <w:pPr>
        <w:jc w:val="both"/>
      </w:pPr>
      <w:r>
        <w:t xml:space="preserve">Učitelia </w:t>
      </w:r>
      <w:r w:rsidR="003F5DF0">
        <w:t>odborných predmetov absolvovali</w:t>
      </w:r>
      <w:r w:rsidR="0010140A">
        <w:t xml:space="preserve"> napr.: Školenie v grafickom programe </w:t>
      </w:r>
      <w:proofErr w:type="spellStart"/>
      <w:r w:rsidR="0010140A">
        <w:t>Solid</w:t>
      </w:r>
      <w:proofErr w:type="spellEnd"/>
      <w:r w:rsidR="0010140A">
        <w:t xml:space="preserve"> Works 2022</w:t>
      </w:r>
      <w:r>
        <w:t xml:space="preserve"> (</w:t>
      </w:r>
      <w:r w:rsidR="0010140A">
        <w:t xml:space="preserve">zameraného na </w:t>
      </w:r>
      <w:r w:rsidR="00A60159">
        <w:t>tvorbu technickej dokumentácie</w:t>
      </w:r>
      <w:r w:rsidR="0010140A">
        <w:t xml:space="preserve"> v strojárstve  od firmy Siemens, s.</w:t>
      </w:r>
      <w:r>
        <w:t xml:space="preserve"> </w:t>
      </w:r>
      <w:r w:rsidR="0010140A">
        <w:t>r.</w:t>
      </w:r>
      <w:r>
        <w:t xml:space="preserve"> o.) a  š</w:t>
      </w:r>
      <w:r w:rsidR="0010140A">
        <w:t xml:space="preserve">kolenie </w:t>
      </w:r>
      <w:r>
        <w:t>diagnostiky</w:t>
      </w:r>
      <w:r w:rsidR="0010140A">
        <w:t xml:space="preserve"> hybridných vozidiel </w:t>
      </w:r>
      <w:r>
        <w:t>(</w:t>
      </w:r>
      <w:r w:rsidR="00A60159">
        <w:t xml:space="preserve">v rámci </w:t>
      </w:r>
      <w:r>
        <w:t>pr</w:t>
      </w:r>
      <w:r w:rsidR="0010140A">
        <w:t>ojekt</w:t>
      </w:r>
      <w:r w:rsidR="00A60159">
        <w:t>u</w:t>
      </w:r>
      <w:r w:rsidR="0010140A">
        <w:t xml:space="preserve"> Erasmus</w:t>
      </w:r>
      <w:r w:rsidR="00A60159">
        <w:t>+ v Českej republike) a</w:t>
      </w:r>
      <w:r>
        <w:t xml:space="preserve"> š</w:t>
      </w:r>
      <w:r w:rsidR="0010140A">
        <w:t xml:space="preserve">kolenie na programovanie </w:t>
      </w:r>
      <w:proofErr w:type="spellStart"/>
      <w:r w:rsidR="0010140A">
        <w:t>mikrobitov</w:t>
      </w:r>
      <w:proofErr w:type="spellEnd"/>
      <w:r w:rsidR="00A60159">
        <w:t>.</w:t>
      </w:r>
    </w:p>
    <w:p w:rsidR="00A60159" w:rsidRDefault="00A60159" w:rsidP="00A60159">
      <w:pPr>
        <w:jc w:val="both"/>
        <w:rPr>
          <w:b/>
          <w:sz w:val="22"/>
          <w:szCs w:val="22"/>
        </w:rPr>
      </w:pPr>
    </w:p>
    <w:p w:rsidR="00D34296" w:rsidRDefault="00D34296" w:rsidP="00A60159">
      <w:pPr>
        <w:jc w:val="both"/>
        <w:rPr>
          <w:b/>
          <w:sz w:val="22"/>
          <w:szCs w:val="22"/>
        </w:rPr>
      </w:pPr>
    </w:p>
    <w:p w:rsidR="00D34296" w:rsidRDefault="00D34296" w:rsidP="00A60159">
      <w:pPr>
        <w:jc w:val="both"/>
        <w:rPr>
          <w:b/>
          <w:sz w:val="22"/>
          <w:szCs w:val="22"/>
        </w:rPr>
      </w:pPr>
    </w:p>
    <w:p w:rsidR="00D34296" w:rsidRPr="0010140A" w:rsidRDefault="00D34296" w:rsidP="00A60159">
      <w:pPr>
        <w:jc w:val="both"/>
        <w:rPr>
          <w:b/>
          <w:sz w:val="22"/>
          <w:szCs w:val="22"/>
        </w:rPr>
      </w:pPr>
    </w:p>
    <w:p w:rsidR="00F9657B" w:rsidRPr="00B41F00" w:rsidRDefault="00332F78" w:rsidP="00B41F00">
      <w:pPr>
        <w:pStyle w:val="Nzov"/>
        <w:numPr>
          <w:ilvl w:val="0"/>
          <w:numId w:val="17"/>
        </w:numPr>
        <w:jc w:val="left"/>
        <w:rPr>
          <w:sz w:val="28"/>
        </w:rPr>
      </w:pPr>
      <w:r w:rsidRPr="008634AD">
        <w:rPr>
          <w:sz w:val="28"/>
        </w:rPr>
        <w:lastRenderedPageBreak/>
        <w:t>Aktivity a prezentácia školy na verejnosti</w:t>
      </w:r>
    </w:p>
    <w:p w:rsidR="00291BC1" w:rsidRDefault="00291BC1">
      <w:pPr>
        <w:pStyle w:val="Nzov"/>
        <w:jc w:val="left"/>
        <w:rPr>
          <w:sz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789"/>
      </w:tblGrid>
      <w:tr w:rsidR="00005B71" w:rsidRPr="009B43B1" w:rsidTr="00144707">
        <w:trPr>
          <w:trHeight w:val="672"/>
        </w:trPr>
        <w:tc>
          <w:tcPr>
            <w:tcW w:w="4531" w:type="dxa"/>
            <w:vAlign w:val="center"/>
          </w:tcPr>
          <w:p w:rsidR="00005B71" w:rsidRPr="009B43B1" w:rsidRDefault="00005B71" w:rsidP="00144707">
            <w:pPr>
              <w:pStyle w:val="Nzov"/>
              <w:rPr>
                <w:sz w:val="28"/>
                <w:szCs w:val="28"/>
              </w:rPr>
            </w:pPr>
            <w:r w:rsidRPr="009B43B1">
              <w:rPr>
                <w:sz w:val="28"/>
                <w:szCs w:val="28"/>
              </w:rPr>
              <w:t>Aktivity organizované školou</w:t>
            </w:r>
          </w:p>
        </w:tc>
        <w:tc>
          <w:tcPr>
            <w:tcW w:w="4789" w:type="dxa"/>
            <w:vAlign w:val="center"/>
          </w:tcPr>
          <w:p w:rsidR="00005B71" w:rsidRPr="009B43B1" w:rsidRDefault="00005B71" w:rsidP="00144707">
            <w:pPr>
              <w:pStyle w:val="Nzov"/>
              <w:rPr>
                <w:sz w:val="28"/>
                <w:szCs w:val="28"/>
              </w:rPr>
            </w:pPr>
            <w:r w:rsidRPr="009B43B1">
              <w:rPr>
                <w:sz w:val="28"/>
                <w:szCs w:val="28"/>
              </w:rPr>
              <w:t>Aktivity, do ktorých sa škola zapojila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Deň otvorených dverí</w:t>
            </w:r>
            <w:r w:rsidRPr="00C627E3">
              <w:rPr>
                <w:b w:val="0"/>
                <w:sz w:val="24"/>
              </w:rPr>
              <w:t xml:space="preserve"> </w:t>
            </w:r>
          </w:p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b w:val="0"/>
                <w:sz w:val="24"/>
              </w:rPr>
              <w:t>v mesiacoch november</w:t>
            </w:r>
            <w:r w:rsidR="00686101">
              <w:rPr>
                <w:b w:val="0"/>
                <w:sz w:val="24"/>
              </w:rPr>
              <w:t xml:space="preserve"> 2021</w:t>
            </w:r>
            <w:r w:rsidRPr="00C627E3">
              <w:rPr>
                <w:b w:val="0"/>
                <w:sz w:val="24"/>
              </w:rPr>
              <w:t xml:space="preserve"> a február </w:t>
            </w:r>
            <w:r w:rsidR="00686101">
              <w:rPr>
                <w:b w:val="0"/>
                <w:sz w:val="24"/>
              </w:rPr>
              <w:t xml:space="preserve">2022 </w:t>
            </w:r>
            <w:r w:rsidRPr="00C627E3">
              <w:rPr>
                <w:b w:val="0"/>
                <w:sz w:val="24"/>
              </w:rPr>
              <w:t>– určené pre verejnosť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Biela ceruzka</w:t>
            </w:r>
            <w:r w:rsidRPr="00C627E3">
              <w:rPr>
                <w:b w:val="0"/>
                <w:sz w:val="24"/>
              </w:rPr>
              <w:t xml:space="preserve"> – žiaci 3. ročníka sa zapojili do organizovania verejnej zbierky v mesiaci september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Projekt ERASMUS+ „</w:t>
            </w:r>
            <w:r>
              <w:rPr>
                <w:i/>
                <w:sz w:val="24"/>
              </w:rPr>
              <w:t>3</w:t>
            </w:r>
            <w:r w:rsidRPr="00C627E3">
              <w:rPr>
                <w:i/>
                <w:sz w:val="24"/>
              </w:rPr>
              <w:t xml:space="preserve">D4Auto“ </w:t>
            </w:r>
            <w:r w:rsidRPr="00C627E3">
              <w:rPr>
                <w:b w:val="0"/>
                <w:i/>
                <w:sz w:val="24"/>
              </w:rPr>
              <w:t xml:space="preserve">Zvyšovanie kvality praktickej prípravy žiakov SPŠD v oblasti 3D technológií  </w:t>
            </w:r>
            <w:r w:rsidRPr="00C627E3">
              <w:rPr>
                <w:b w:val="0"/>
                <w:sz w:val="24"/>
              </w:rPr>
              <w:t>(účasť žiakov 3. ročníka odboru EDT</w:t>
            </w:r>
            <w:r>
              <w:rPr>
                <w:b w:val="0"/>
                <w:sz w:val="24"/>
              </w:rPr>
              <w:t xml:space="preserve"> na exkurzii na STU</w:t>
            </w:r>
            <w:r w:rsidRPr="00C627E3">
              <w:rPr>
                <w:b w:val="0"/>
                <w:sz w:val="24"/>
              </w:rPr>
              <w:t>)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C627E3">
              <w:rPr>
                <w:i/>
                <w:sz w:val="24"/>
              </w:rPr>
              <w:t>Webinár</w:t>
            </w:r>
            <w:proofErr w:type="spellEnd"/>
            <w:r w:rsidRPr="00C627E3">
              <w:rPr>
                <w:i/>
                <w:sz w:val="24"/>
              </w:rPr>
              <w:t xml:space="preserve"> INCOTERMS – </w:t>
            </w:r>
            <w:r w:rsidRPr="00C627E3">
              <w:rPr>
                <w:b w:val="0"/>
                <w:sz w:val="24"/>
              </w:rPr>
              <w:t>účasť žiakov 4.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r w:rsidRPr="00C627E3">
              <w:rPr>
                <w:b/>
                <w:i/>
              </w:rPr>
              <w:t>Projekt ERASMUS+ „Ako sa uplatniť na trhu práce aj v zahraničí“-</w:t>
            </w:r>
            <w:r w:rsidRPr="00C627E3">
              <w:rPr>
                <w:i/>
              </w:rPr>
              <w:t xml:space="preserve"> </w:t>
            </w:r>
            <w:r w:rsidRPr="00C627E3">
              <w:t xml:space="preserve">účasť 20 žiakov 3. ročníka na odbornej stáži v Olomouci a </w:t>
            </w:r>
            <w:proofErr w:type="spellStart"/>
            <w:r w:rsidRPr="00C627E3">
              <w:t>Havířove</w:t>
            </w:r>
            <w:proofErr w:type="spellEnd"/>
          </w:p>
        </w:tc>
        <w:tc>
          <w:tcPr>
            <w:tcW w:w="4789" w:type="dxa"/>
          </w:tcPr>
          <w:p w:rsidR="00005B71" w:rsidRPr="005F2B4E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>Matematická súťaž KLOKAN 2022</w:t>
            </w:r>
            <w:r>
              <w:rPr>
                <w:i/>
                <w:sz w:val="24"/>
              </w:rPr>
              <w:t xml:space="preserve"> - </w:t>
            </w:r>
            <w:r w:rsidRPr="00C627E3">
              <w:rPr>
                <w:b w:val="0"/>
                <w:sz w:val="24"/>
              </w:rPr>
              <w:t xml:space="preserve">účasť 20 </w:t>
            </w:r>
            <w:r>
              <w:rPr>
                <w:b w:val="0"/>
                <w:sz w:val="24"/>
              </w:rPr>
              <w:t>žiakov 1. - 3.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r w:rsidRPr="00C627E3">
              <w:rPr>
                <w:b/>
                <w:i/>
              </w:rPr>
              <w:t xml:space="preserve">Projekt ERASMUS+ „Mobilitou učiteľov k zvýšeniu kvality školy“ </w:t>
            </w:r>
            <w:r>
              <w:t xml:space="preserve">(7 </w:t>
            </w:r>
            <w:proofErr w:type="spellStart"/>
            <w:r>
              <w:t>učiteľo</w:t>
            </w:r>
            <w:proofErr w:type="spellEnd"/>
            <w:r w:rsidRPr="00C627E3">
              <w:t>)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Online konferencia „</w:t>
            </w:r>
            <w:proofErr w:type="spellStart"/>
            <w:r w:rsidRPr="00C627E3">
              <w:rPr>
                <w:i/>
                <w:sz w:val="24"/>
              </w:rPr>
              <w:t>ReadyCon</w:t>
            </w:r>
            <w:proofErr w:type="spellEnd"/>
            <w:r w:rsidRPr="00C627E3">
              <w:rPr>
                <w:i/>
                <w:sz w:val="24"/>
              </w:rPr>
              <w:t xml:space="preserve">“ </w:t>
            </w:r>
            <w:r w:rsidRPr="00C627E3">
              <w:rPr>
                <w:b w:val="0"/>
                <w:sz w:val="24"/>
              </w:rPr>
              <w:t>– účasť žiakov 4.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r w:rsidRPr="00C627E3">
              <w:rPr>
                <w:b/>
                <w:i/>
              </w:rPr>
              <w:t>Projekt ERASMUS+ „</w:t>
            </w:r>
            <w:proofErr w:type="spellStart"/>
            <w:r w:rsidRPr="00C627E3">
              <w:rPr>
                <w:b/>
                <w:i/>
              </w:rPr>
              <w:t>Future</w:t>
            </w:r>
            <w:proofErr w:type="spellEnd"/>
            <w:r w:rsidRPr="00C627E3">
              <w:rPr>
                <w:b/>
                <w:i/>
              </w:rPr>
              <w:t xml:space="preserve"> </w:t>
            </w:r>
            <w:proofErr w:type="spellStart"/>
            <w:r w:rsidRPr="00C627E3">
              <w:rPr>
                <w:b/>
                <w:i/>
              </w:rPr>
              <w:t>cities</w:t>
            </w:r>
            <w:proofErr w:type="spellEnd"/>
            <w:r w:rsidRPr="00C627E3">
              <w:rPr>
                <w:b/>
                <w:i/>
              </w:rPr>
              <w:t xml:space="preserve"> – </w:t>
            </w:r>
            <w:proofErr w:type="spellStart"/>
            <w:r w:rsidRPr="00C627E3">
              <w:rPr>
                <w:b/>
                <w:i/>
              </w:rPr>
              <w:t>Smart</w:t>
            </w:r>
            <w:proofErr w:type="spellEnd"/>
            <w:r w:rsidRPr="00C627E3">
              <w:rPr>
                <w:b/>
                <w:i/>
              </w:rPr>
              <w:t xml:space="preserve"> and </w:t>
            </w:r>
            <w:proofErr w:type="spellStart"/>
            <w:r w:rsidRPr="00C627E3">
              <w:rPr>
                <w:b/>
                <w:i/>
              </w:rPr>
              <w:t>Sustainable</w:t>
            </w:r>
            <w:proofErr w:type="spellEnd"/>
            <w:r w:rsidRPr="00C627E3">
              <w:rPr>
                <w:b/>
                <w:i/>
              </w:rPr>
              <w:t xml:space="preserve"> Solutions“-</w:t>
            </w:r>
            <w:r w:rsidRPr="00C627E3">
              <w:rPr>
                <w:i/>
              </w:rPr>
              <w:t xml:space="preserve"> </w:t>
            </w:r>
            <w:r w:rsidRPr="00C627E3">
              <w:t xml:space="preserve">účasť 6 žiakov 2. ročníka </w:t>
            </w:r>
            <w:r>
              <w:t>na medzinárodnom stretnutí v Poľsku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i/>
                <w:sz w:val="24"/>
                <w:szCs w:val="24"/>
              </w:rPr>
              <w:t xml:space="preserve">Workshop „Príjem a práca“ – </w:t>
            </w:r>
            <w:r w:rsidRPr="00C627E3">
              <w:rPr>
                <w:b w:val="0"/>
                <w:sz w:val="24"/>
                <w:szCs w:val="24"/>
              </w:rPr>
              <w:t>účasť žiakov 3. ročníka na zážitkovom vyučovaní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b w:val="0"/>
                <w:sz w:val="24"/>
                <w:szCs w:val="24"/>
              </w:rPr>
              <w:t xml:space="preserve">Podujatie </w:t>
            </w:r>
            <w:r w:rsidRPr="00C627E3">
              <w:rPr>
                <w:sz w:val="24"/>
                <w:szCs w:val="24"/>
              </w:rPr>
              <w:t>„</w:t>
            </w:r>
            <w:r w:rsidRPr="00C627E3">
              <w:rPr>
                <w:i/>
                <w:sz w:val="24"/>
                <w:szCs w:val="24"/>
              </w:rPr>
              <w:t xml:space="preserve">Express </w:t>
            </w:r>
            <w:proofErr w:type="spellStart"/>
            <w:r w:rsidRPr="00C627E3">
              <w:rPr>
                <w:i/>
                <w:sz w:val="24"/>
                <w:szCs w:val="24"/>
              </w:rPr>
              <w:t>yourself</w:t>
            </w:r>
            <w:proofErr w:type="spellEnd"/>
            <w:r w:rsidRPr="00C627E3">
              <w:rPr>
                <w:i/>
                <w:sz w:val="24"/>
                <w:szCs w:val="24"/>
              </w:rPr>
              <w:t xml:space="preserve">!“ – </w:t>
            </w:r>
            <w:r w:rsidRPr="00C627E3">
              <w:rPr>
                <w:b w:val="0"/>
                <w:sz w:val="24"/>
                <w:szCs w:val="24"/>
              </w:rPr>
              <w:t>prezentácia literárnych diel v anglickom jazyku, žiaci 3.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i/>
                <w:sz w:val="24"/>
                <w:szCs w:val="24"/>
              </w:rPr>
              <w:t xml:space="preserve">Prednáška „O demokracii a totalite“ </w:t>
            </w:r>
            <w:r w:rsidRPr="00C627E3">
              <w:rPr>
                <w:b w:val="0"/>
                <w:sz w:val="24"/>
              </w:rPr>
              <w:t>(účasť žiakov 2. ročníka)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b w:val="0"/>
                <w:sz w:val="24"/>
                <w:szCs w:val="24"/>
              </w:rPr>
              <w:t xml:space="preserve">Školské kolo </w:t>
            </w:r>
            <w:r w:rsidRPr="00C627E3">
              <w:rPr>
                <w:i/>
                <w:sz w:val="24"/>
                <w:szCs w:val="24"/>
              </w:rPr>
              <w:t xml:space="preserve">„Olympiáda z anglického a nemeckého jazyka“– </w:t>
            </w:r>
            <w:r w:rsidRPr="00C627E3">
              <w:rPr>
                <w:b w:val="0"/>
                <w:sz w:val="24"/>
                <w:szCs w:val="24"/>
              </w:rPr>
              <w:t>vybraní žiaci 1., 2. a 3.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Exkurzia „Autobusová stanica Mlynské nivy“ – </w:t>
            </w:r>
            <w:r w:rsidRPr="00C627E3">
              <w:rPr>
                <w:b w:val="0"/>
                <w:sz w:val="24"/>
              </w:rPr>
              <w:t>účasť žiakov 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 w:rsidRPr="00C627E3">
              <w:rPr>
                <w:b/>
                <w:i/>
              </w:rPr>
              <w:t>Projekt „Veľká noc“</w:t>
            </w:r>
            <w:r w:rsidRPr="00C627E3">
              <w:rPr>
                <w:i/>
              </w:rPr>
              <w:t xml:space="preserve"> – </w:t>
            </w:r>
            <w:r w:rsidRPr="00C627E3">
              <w:t>akcia pre všetkých žiakov školy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i/>
                <w:sz w:val="24"/>
              </w:rPr>
              <w:t xml:space="preserve">Olympiáda ľudských práv – </w:t>
            </w:r>
            <w:r w:rsidRPr="00C627E3">
              <w:rPr>
                <w:b w:val="0"/>
                <w:sz w:val="24"/>
              </w:rPr>
              <w:t>účasť žiaka 3. ročníka v krajskom kole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>
              <w:t>Podujatie</w:t>
            </w:r>
            <w:r w:rsidRPr="00C627E3">
              <w:t xml:space="preserve"> </w:t>
            </w:r>
            <w:r w:rsidRPr="00C627E3">
              <w:rPr>
                <w:b/>
              </w:rPr>
              <w:t>„</w:t>
            </w:r>
            <w:r w:rsidRPr="00C627E3">
              <w:rPr>
                <w:b/>
                <w:i/>
              </w:rPr>
              <w:t xml:space="preserve">IT Fitness </w:t>
            </w:r>
            <w:r>
              <w:rPr>
                <w:b/>
                <w:i/>
              </w:rPr>
              <w:t>test</w:t>
            </w:r>
            <w:r w:rsidRPr="00C627E3">
              <w:rPr>
                <w:b/>
                <w:i/>
              </w:rPr>
              <w:t xml:space="preserve"> 2022“</w:t>
            </w:r>
            <w:r w:rsidRPr="00C627E3">
              <w:rPr>
                <w:i/>
              </w:rPr>
              <w:t xml:space="preserve"> </w:t>
            </w:r>
            <w:r w:rsidRPr="00C627E3">
              <w:t>online formou</w:t>
            </w:r>
            <w:r w:rsidRPr="00C627E3">
              <w:rPr>
                <w:i/>
              </w:rPr>
              <w:t xml:space="preserve"> </w:t>
            </w:r>
            <w:r w:rsidRPr="00C627E3">
              <w:t>– účasť žiakov 2.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i/>
                <w:sz w:val="24"/>
                <w:szCs w:val="24"/>
              </w:rPr>
              <w:t>Prednáška</w:t>
            </w:r>
            <w:r w:rsidRPr="00C627E3">
              <w:rPr>
                <w:b w:val="0"/>
                <w:sz w:val="24"/>
                <w:szCs w:val="24"/>
              </w:rPr>
              <w:t xml:space="preserve"> „</w:t>
            </w:r>
            <w:r w:rsidRPr="00C627E3">
              <w:rPr>
                <w:i/>
                <w:sz w:val="24"/>
                <w:szCs w:val="24"/>
              </w:rPr>
              <w:t xml:space="preserve">Spotrebiteľský seminár“ -  </w:t>
            </w:r>
            <w:r w:rsidRPr="00C627E3">
              <w:rPr>
                <w:b w:val="0"/>
                <w:sz w:val="24"/>
                <w:szCs w:val="24"/>
              </w:rPr>
              <w:t>účasť žiakov 4.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>Prezentácia komplexných odborných prác</w:t>
            </w:r>
          </w:p>
          <w:p w:rsidR="00005B71" w:rsidRPr="00C627E3" w:rsidRDefault="00005B71" w:rsidP="00144707">
            <w:r w:rsidRPr="00C627E3">
              <w:t>(žiaci 4. ročníka)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 w:rsidRPr="00C627E3">
              <w:rPr>
                <w:b/>
                <w:i/>
              </w:rPr>
              <w:t xml:space="preserve">Účasť na projekte „Škola škole 2021“ – </w:t>
            </w:r>
            <w:r w:rsidRPr="00C627E3">
              <w:t>spolupráca so SOŠ MIŠ</w:t>
            </w:r>
            <w:r>
              <w:t>, spolupráca so SPŠS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 w:rsidRPr="00C627E3">
              <w:rPr>
                <w:b/>
                <w:i/>
              </w:rPr>
              <w:t xml:space="preserve">Bezplatná </w:t>
            </w:r>
            <w:r>
              <w:rPr>
                <w:b/>
                <w:i/>
              </w:rPr>
              <w:t>príprava</w:t>
            </w:r>
            <w:r w:rsidRPr="00C627E3">
              <w:rPr>
                <w:b/>
                <w:i/>
              </w:rPr>
              <w:t xml:space="preserve">  na prijímacie skúšky zo slovenčiny a matematiky</w:t>
            </w:r>
            <w:r w:rsidRPr="00C627E3">
              <w:t xml:space="preserve"> pre žiakov ZŠ</w:t>
            </w:r>
            <w:r>
              <w:t xml:space="preserve"> vo dvoch termínoch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i/>
                <w:sz w:val="24"/>
                <w:szCs w:val="24"/>
              </w:rPr>
              <w:t>Vzdelávací workshop</w:t>
            </w:r>
            <w:r w:rsidRPr="00C627E3">
              <w:rPr>
                <w:b w:val="0"/>
                <w:sz w:val="24"/>
                <w:szCs w:val="24"/>
              </w:rPr>
              <w:t xml:space="preserve"> </w:t>
            </w:r>
            <w:r w:rsidRPr="00C627E3">
              <w:rPr>
                <w:i/>
                <w:sz w:val="24"/>
                <w:szCs w:val="24"/>
              </w:rPr>
              <w:t>“Rozhodovanie“</w:t>
            </w:r>
            <w:r w:rsidRPr="00C627E3">
              <w:rPr>
                <w:b w:val="0"/>
                <w:sz w:val="24"/>
                <w:szCs w:val="24"/>
              </w:rPr>
              <w:t>- účasť žiakov 1.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 w:rsidRPr="00C627E3">
              <w:rPr>
                <w:b/>
                <w:i/>
              </w:rPr>
              <w:t xml:space="preserve">Deň IKT na </w:t>
            </w:r>
            <w:proofErr w:type="spellStart"/>
            <w:r w:rsidRPr="00C627E3">
              <w:rPr>
                <w:b/>
                <w:i/>
              </w:rPr>
              <w:t>Kvačalke</w:t>
            </w:r>
            <w:proofErr w:type="spellEnd"/>
            <w:r w:rsidRPr="00C627E3">
              <w:t xml:space="preserve"> – žiaci 2. ročníka prezentujú svoje práce pred skúšobnými komisiami a žiakmi 1.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Online prednáška „Električky“ – </w:t>
            </w:r>
            <w:r w:rsidRPr="00C627E3">
              <w:rPr>
                <w:b w:val="0"/>
                <w:sz w:val="24"/>
              </w:rPr>
              <w:t>účasť žiakov 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Otvorená hodina, predmet: Praktické cvičenia</w:t>
            </w:r>
            <w:r w:rsidRPr="00C627E3">
              <w:rPr>
                <w:b w:val="0"/>
                <w:sz w:val="24"/>
              </w:rPr>
              <w:t xml:space="preserve"> – účasť žiakov 3.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Olympiáda z nemeckého jazyka - </w:t>
            </w:r>
            <w:r w:rsidRPr="00C627E3">
              <w:rPr>
                <w:b w:val="0"/>
                <w:sz w:val="24"/>
              </w:rPr>
              <w:t xml:space="preserve">účasť žiaka 4. ročníka na okresnom  a krajskom kole 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Práca s triedou – </w:t>
            </w:r>
            <w:r w:rsidRPr="00C627E3">
              <w:rPr>
                <w:b w:val="0"/>
                <w:sz w:val="24"/>
              </w:rPr>
              <w:t xml:space="preserve">účasť žiakov 1. ročníka na aktivitách </w:t>
            </w:r>
            <w:proofErr w:type="spellStart"/>
            <w:r w:rsidRPr="00C627E3">
              <w:rPr>
                <w:b w:val="0"/>
                <w:sz w:val="24"/>
              </w:rPr>
              <w:t>CPPPaP</w:t>
            </w:r>
            <w:proofErr w:type="spellEnd"/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Ekonomická olympiáda</w:t>
            </w:r>
            <w:r w:rsidRPr="00C627E3">
              <w:rPr>
                <w:b w:val="0"/>
                <w:sz w:val="24"/>
              </w:rPr>
              <w:t xml:space="preserve"> – účasť žiaka 2. ročníka na krajskom kole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Exkurzia </w:t>
            </w:r>
            <w:r w:rsidRPr="00C627E3">
              <w:rPr>
                <w:b w:val="0"/>
                <w:sz w:val="24"/>
              </w:rPr>
              <w:t>do Múzea holokaustu v Seredi – 1. ročník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Prednáška „Duševné zdravie“</w:t>
            </w:r>
            <w:r>
              <w:rPr>
                <w:b w:val="0"/>
                <w:sz w:val="24"/>
              </w:rPr>
              <w:t xml:space="preserve"> – účasť žiakov</w:t>
            </w:r>
            <w:r w:rsidRPr="00C627E3">
              <w:rPr>
                <w:b w:val="0"/>
                <w:sz w:val="24"/>
              </w:rPr>
              <w:t xml:space="preserve"> 1.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Účelové cvičenie </w:t>
            </w:r>
            <w:proofErr w:type="spellStart"/>
            <w:r w:rsidRPr="00C627E3">
              <w:rPr>
                <w:i/>
                <w:sz w:val="24"/>
              </w:rPr>
              <w:t>OŽaZ</w:t>
            </w:r>
            <w:proofErr w:type="spellEnd"/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>pre žiakov 1. a 2.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Prezentácia 3D technológií</w:t>
            </w:r>
            <w:r w:rsidRPr="00C627E3">
              <w:rPr>
                <w:b w:val="0"/>
                <w:sz w:val="24"/>
              </w:rPr>
              <w:t xml:space="preserve"> – účasť žiakov 3. ročníka</w:t>
            </w:r>
          </w:p>
        </w:tc>
      </w:tr>
      <w:tr w:rsidR="00005B71" w:rsidRPr="00C627E3" w:rsidTr="00144707">
        <w:trPr>
          <w:trHeight w:val="1408"/>
        </w:trPr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lastRenderedPageBreak/>
              <w:t xml:space="preserve">Odborné exkurzie pre žiakov v súlade so </w:t>
            </w:r>
            <w:proofErr w:type="spellStart"/>
            <w:r w:rsidRPr="00C627E3">
              <w:rPr>
                <w:i/>
                <w:sz w:val="24"/>
              </w:rPr>
              <w:t>ŠkVP</w:t>
            </w:r>
            <w:proofErr w:type="spellEnd"/>
          </w:p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>(Dopravný podnik Bratislava,</w:t>
            </w:r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 xml:space="preserve">čistička odpadových vôd, Klientske centrum, Múzeum dopravy) 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„Sociologický prieskum názorov mládeže v súčasnosti“  - </w:t>
            </w:r>
            <w:r w:rsidRPr="00C627E3">
              <w:rPr>
                <w:b w:val="0"/>
                <w:sz w:val="24"/>
              </w:rPr>
              <w:t>účasť žiakov 2.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Samostatný kurz </w:t>
            </w:r>
            <w:proofErr w:type="spellStart"/>
            <w:r w:rsidRPr="00C627E3">
              <w:rPr>
                <w:i/>
                <w:sz w:val="24"/>
              </w:rPr>
              <w:t>OŽaZ</w:t>
            </w:r>
            <w:proofErr w:type="spellEnd"/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>pre žiakov 3.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b w:val="0"/>
                <w:sz w:val="24"/>
              </w:rPr>
              <w:t>Prednáška na tému</w:t>
            </w:r>
            <w:r w:rsidRPr="00C627E3">
              <w:rPr>
                <w:i/>
                <w:sz w:val="24"/>
              </w:rPr>
              <w:t xml:space="preserve"> „November ´89“</w:t>
            </w:r>
            <w:r w:rsidRPr="00C627E3">
              <w:rPr>
                <w:b w:val="0"/>
                <w:sz w:val="24"/>
              </w:rPr>
              <w:t xml:space="preserve"> (spolupráca s o. z. </w:t>
            </w:r>
            <w:proofErr w:type="spellStart"/>
            <w:r w:rsidRPr="00C627E3">
              <w:rPr>
                <w:b w:val="0"/>
                <w:sz w:val="24"/>
              </w:rPr>
              <w:t>Living</w:t>
            </w:r>
            <w:proofErr w:type="spellEnd"/>
            <w:r w:rsidRPr="00C627E3">
              <w:rPr>
                <w:b w:val="0"/>
                <w:sz w:val="24"/>
              </w:rPr>
              <w:t xml:space="preserve"> </w:t>
            </w:r>
            <w:proofErr w:type="spellStart"/>
            <w:r w:rsidRPr="00C627E3">
              <w:rPr>
                <w:b w:val="0"/>
                <w:sz w:val="24"/>
              </w:rPr>
              <w:t>Memory</w:t>
            </w:r>
            <w:proofErr w:type="spellEnd"/>
            <w:r w:rsidRPr="00C627E3">
              <w:rPr>
                <w:b w:val="0"/>
                <w:sz w:val="24"/>
              </w:rPr>
              <w:t>) – účasť žiakov 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005B71">
            <w:r w:rsidRPr="00C627E3">
              <w:t xml:space="preserve">Projekt </w:t>
            </w:r>
            <w:r w:rsidRPr="00005B71">
              <w:rPr>
                <w:b/>
              </w:rPr>
              <w:t>ERASMUS+ „</w:t>
            </w:r>
            <w:proofErr w:type="spellStart"/>
            <w:r w:rsidRPr="00005B71">
              <w:rPr>
                <w:b/>
              </w:rPr>
              <w:t>Future</w:t>
            </w:r>
            <w:proofErr w:type="spellEnd"/>
            <w:r w:rsidRPr="00005B71">
              <w:rPr>
                <w:b/>
              </w:rPr>
              <w:t xml:space="preserve"> </w:t>
            </w:r>
            <w:proofErr w:type="spellStart"/>
            <w:r w:rsidRPr="00005B71">
              <w:rPr>
                <w:b/>
              </w:rPr>
              <w:t>cities</w:t>
            </w:r>
            <w:proofErr w:type="spellEnd"/>
            <w:r w:rsidRPr="00005B71">
              <w:rPr>
                <w:b/>
              </w:rPr>
              <w:t xml:space="preserve"> – </w:t>
            </w:r>
            <w:proofErr w:type="spellStart"/>
            <w:r w:rsidRPr="00005B71">
              <w:rPr>
                <w:b/>
              </w:rPr>
              <w:t>Smart</w:t>
            </w:r>
            <w:proofErr w:type="spellEnd"/>
            <w:r w:rsidRPr="00005B71">
              <w:rPr>
                <w:b/>
              </w:rPr>
              <w:t xml:space="preserve"> and </w:t>
            </w:r>
            <w:proofErr w:type="spellStart"/>
            <w:r w:rsidRPr="00005B71">
              <w:rPr>
                <w:b/>
              </w:rPr>
              <w:t>Sustainable</w:t>
            </w:r>
            <w:proofErr w:type="spellEnd"/>
            <w:r w:rsidRPr="00005B71">
              <w:rPr>
                <w:b/>
              </w:rPr>
              <w:t xml:space="preserve"> Solutions</w:t>
            </w:r>
            <w:r w:rsidRPr="00C627E3">
              <w:t xml:space="preserve">“- účasť 6 žiakov 2. ročníka </w:t>
            </w:r>
            <w:r>
              <w:t>na medzinárodnom stretnutí v Rumunsku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Návšteva Autosalónu – </w:t>
            </w:r>
            <w:r w:rsidRPr="00C627E3">
              <w:rPr>
                <w:b w:val="0"/>
                <w:sz w:val="24"/>
              </w:rPr>
              <w:t>účasť žiakov 1., 2. a 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005B71">
            <w:r w:rsidRPr="00C627E3">
              <w:t xml:space="preserve">Projekt </w:t>
            </w:r>
            <w:r w:rsidRPr="00005B71">
              <w:rPr>
                <w:b/>
              </w:rPr>
              <w:t>ERASMUS+ „</w:t>
            </w:r>
            <w:proofErr w:type="spellStart"/>
            <w:r w:rsidRPr="00005B71">
              <w:rPr>
                <w:b/>
              </w:rPr>
              <w:t>Future</w:t>
            </w:r>
            <w:proofErr w:type="spellEnd"/>
            <w:r w:rsidRPr="00005B71">
              <w:rPr>
                <w:b/>
              </w:rPr>
              <w:t xml:space="preserve"> </w:t>
            </w:r>
            <w:proofErr w:type="spellStart"/>
            <w:r w:rsidRPr="00005B71">
              <w:rPr>
                <w:b/>
              </w:rPr>
              <w:t>cities</w:t>
            </w:r>
            <w:proofErr w:type="spellEnd"/>
            <w:r w:rsidRPr="00005B71">
              <w:rPr>
                <w:b/>
              </w:rPr>
              <w:t xml:space="preserve"> – </w:t>
            </w:r>
            <w:proofErr w:type="spellStart"/>
            <w:r w:rsidRPr="00005B71">
              <w:rPr>
                <w:b/>
              </w:rPr>
              <w:t>Smart</w:t>
            </w:r>
            <w:proofErr w:type="spellEnd"/>
            <w:r w:rsidRPr="00005B71">
              <w:rPr>
                <w:b/>
              </w:rPr>
              <w:t xml:space="preserve"> and </w:t>
            </w:r>
            <w:proofErr w:type="spellStart"/>
            <w:r w:rsidRPr="00005B71">
              <w:rPr>
                <w:b/>
              </w:rPr>
              <w:t>Sustainable</w:t>
            </w:r>
            <w:proofErr w:type="spellEnd"/>
            <w:r w:rsidRPr="00005B71">
              <w:rPr>
                <w:b/>
              </w:rPr>
              <w:t xml:space="preserve"> Solutions“</w:t>
            </w:r>
            <w:r w:rsidRPr="00C627E3">
              <w:t xml:space="preserve">- účasť 6 žiakov 2. ročníka </w:t>
            </w:r>
            <w:r>
              <w:t>na medzinárodnom stretnutí v Bulharsku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Online dotazník  – </w:t>
            </w:r>
            <w:r w:rsidRPr="00C627E3">
              <w:rPr>
                <w:b w:val="0"/>
                <w:sz w:val="24"/>
              </w:rPr>
              <w:t>účasť žiakov 4. ročníka na vypĺňaní dotazníka pre Slovenské národné stredisko pre ľudské práva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Prednáška na tému</w:t>
            </w:r>
            <w:r w:rsidRPr="00C627E3">
              <w:rPr>
                <w:b w:val="0"/>
                <w:sz w:val="24"/>
              </w:rPr>
              <w:t xml:space="preserve"> </w:t>
            </w:r>
            <w:r w:rsidRPr="00C627E3">
              <w:rPr>
                <w:i/>
                <w:sz w:val="24"/>
              </w:rPr>
              <w:t>„Ekológia v doprave“</w:t>
            </w:r>
            <w:r w:rsidRPr="00C627E3">
              <w:rPr>
                <w:b w:val="0"/>
                <w:sz w:val="24"/>
              </w:rPr>
              <w:t xml:space="preserve"> – účasť žiakov 2.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Prednáška „Študentské štipendium – Železničná spoločnosť Slovensko“</w:t>
            </w:r>
            <w:r w:rsidRPr="00C627E3">
              <w:rPr>
                <w:b w:val="0"/>
                <w:sz w:val="24"/>
              </w:rPr>
              <w:t xml:space="preserve"> (pre žiakov 3. ročníka)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Svet médií </w:t>
            </w:r>
            <w:r w:rsidRPr="00C627E3">
              <w:rPr>
                <w:b w:val="0"/>
                <w:sz w:val="24"/>
              </w:rPr>
              <w:t>(účasť žiakov 1. ročníka)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sz w:val="24"/>
                <w:szCs w:val="24"/>
              </w:rPr>
            </w:pPr>
            <w:r w:rsidRPr="00C627E3">
              <w:rPr>
                <w:sz w:val="24"/>
                <w:szCs w:val="24"/>
              </w:rPr>
              <w:t xml:space="preserve">Účasť na projekte „Škola škole 2022“ – </w:t>
            </w:r>
            <w:r w:rsidRPr="00C627E3">
              <w:rPr>
                <w:b w:val="0"/>
                <w:sz w:val="24"/>
                <w:szCs w:val="24"/>
              </w:rPr>
              <w:t xml:space="preserve">spolupráca so SPŠS na </w:t>
            </w:r>
            <w:proofErr w:type="spellStart"/>
            <w:r w:rsidRPr="00C627E3">
              <w:rPr>
                <w:b w:val="0"/>
                <w:sz w:val="24"/>
                <w:szCs w:val="24"/>
              </w:rPr>
              <w:t>Fajnorovom</w:t>
            </w:r>
            <w:proofErr w:type="spellEnd"/>
            <w:r w:rsidRPr="00C627E3">
              <w:rPr>
                <w:b w:val="0"/>
                <w:sz w:val="24"/>
                <w:szCs w:val="24"/>
              </w:rPr>
              <w:t xml:space="preserve"> nábreží a so SOŠ MIŠ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Súťaž „</w:t>
            </w:r>
            <w:proofErr w:type="spellStart"/>
            <w:r w:rsidRPr="00C627E3">
              <w:rPr>
                <w:i/>
                <w:sz w:val="24"/>
              </w:rPr>
              <w:t>Green</w:t>
            </w:r>
            <w:proofErr w:type="spellEnd"/>
            <w:r w:rsidRPr="00C627E3">
              <w:rPr>
                <w:i/>
                <w:sz w:val="24"/>
              </w:rPr>
              <w:t xml:space="preserve"> </w:t>
            </w:r>
            <w:proofErr w:type="spellStart"/>
            <w:r w:rsidRPr="00C627E3">
              <w:rPr>
                <w:i/>
                <w:sz w:val="24"/>
              </w:rPr>
              <w:t>Power</w:t>
            </w:r>
            <w:proofErr w:type="spellEnd"/>
            <w:r w:rsidRPr="00C627E3">
              <w:rPr>
                <w:i/>
                <w:sz w:val="24"/>
              </w:rPr>
              <w:t xml:space="preserve">“ </w:t>
            </w:r>
            <w:r w:rsidRPr="00C627E3">
              <w:rPr>
                <w:b w:val="0"/>
                <w:sz w:val="24"/>
              </w:rPr>
              <w:t>– účasť žiakov 2.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>Projekt „Otvorená škola športu BSK“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Podujatie „Študuj dopravu“ – </w:t>
            </w:r>
            <w:r w:rsidRPr="00C627E3">
              <w:rPr>
                <w:b w:val="0"/>
                <w:sz w:val="24"/>
              </w:rPr>
              <w:t>prezentácia školy v Múzeu dopravy, vybraní žiaci 2.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rPr>
                <w:highlight w:val="yellow"/>
              </w:rPr>
            </w:pPr>
            <w:proofErr w:type="spellStart"/>
            <w:r w:rsidRPr="00C627E3">
              <w:rPr>
                <w:b/>
              </w:rPr>
              <w:t>i</w:t>
            </w:r>
            <w:r w:rsidRPr="00C627E3">
              <w:rPr>
                <w:b/>
                <w:i/>
              </w:rPr>
              <w:t>Bobor</w:t>
            </w:r>
            <w:proofErr w:type="spellEnd"/>
            <w:r w:rsidRPr="00C627E3">
              <w:t xml:space="preserve"> – účasť žiakov 3.- 4.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1D2797" w:rsidP="001D2797">
            <w:pPr>
              <w:pStyle w:val="Nzov"/>
              <w:jc w:val="left"/>
              <w:rPr>
                <w:i/>
                <w:sz w:val="24"/>
              </w:rPr>
            </w:pPr>
            <w:r w:rsidRPr="005D07C5">
              <w:rPr>
                <w:b w:val="0"/>
                <w:i/>
                <w:sz w:val="24"/>
              </w:rPr>
              <w:t>Účasť na w</w:t>
            </w:r>
            <w:r w:rsidR="00005B71" w:rsidRPr="005D07C5">
              <w:rPr>
                <w:b w:val="0"/>
                <w:i/>
                <w:sz w:val="24"/>
              </w:rPr>
              <w:t>orkshop</w:t>
            </w:r>
            <w:r w:rsidRPr="005D07C5">
              <w:rPr>
                <w:b w:val="0"/>
                <w:i/>
                <w:sz w:val="24"/>
              </w:rPr>
              <w:t>e</w:t>
            </w:r>
            <w:r w:rsidR="00005B71" w:rsidRPr="00C627E3">
              <w:rPr>
                <w:i/>
                <w:sz w:val="24"/>
              </w:rPr>
              <w:t xml:space="preserve"> „Odbornou prípravou k riešeniu nedostatku rušňovodičov“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Workshop </w:t>
            </w:r>
            <w:r w:rsidRPr="00C627E3">
              <w:rPr>
                <w:b w:val="0"/>
                <w:sz w:val="24"/>
              </w:rPr>
              <w:t>na tému „</w:t>
            </w:r>
            <w:r w:rsidRPr="00C627E3">
              <w:rPr>
                <w:i/>
                <w:sz w:val="24"/>
              </w:rPr>
              <w:t xml:space="preserve">Ako sa zorientovať vo svete informácií a </w:t>
            </w:r>
            <w:proofErr w:type="spellStart"/>
            <w:r w:rsidRPr="00C627E3">
              <w:rPr>
                <w:i/>
                <w:sz w:val="24"/>
              </w:rPr>
              <w:t>hoaxov</w:t>
            </w:r>
            <w:proofErr w:type="spellEnd"/>
            <w:r w:rsidRPr="00C627E3">
              <w:rPr>
                <w:i/>
                <w:sz w:val="24"/>
              </w:rPr>
              <w:t>“</w:t>
            </w:r>
            <w:r w:rsidRPr="00C627E3">
              <w:rPr>
                <w:b w:val="0"/>
                <w:sz w:val="24"/>
              </w:rPr>
              <w:t xml:space="preserve"> – účasť žiačok 1. a 2.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„Strojárska olympiáda“</w:t>
            </w:r>
            <w:r w:rsidRPr="00C627E3">
              <w:rPr>
                <w:b w:val="0"/>
                <w:sz w:val="24"/>
              </w:rPr>
              <w:t xml:space="preserve"> – účasť žiaka 4. ročníka</w:t>
            </w:r>
            <w:r w:rsidR="005D07C5">
              <w:rPr>
                <w:b w:val="0"/>
                <w:sz w:val="24"/>
              </w:rPr>
              <w:t>, obsadenie 3. miesta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>„QUO VADIS priemyslovka 2022“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5D07C5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5D07C5">
              <w:rPr>
                <w:b w:val="0"/>
                <w:i/>
                <w:sz w:val="24"/>
              </w:rPr>
              <w:t>Účasť na konferencii</w:t>
            </w:r>
            <w:r>
              <w:rPr>
                <w:i/>
                <w:sz w:val="24"/>
              </w:rPr>
              <w:t xml:space="preserve"> </w:t>
            </w:r>
            <w:r w:rsidR="00005B71" w:rsidRPr="00C627E3">
              <w:rPr>
                <w:i/>
                <w:sz w:val="24"/>
              </w:rPr>
              <w:t>„Mesiac kvality OVP 2022“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„Študuj moderné technológie na škole s tradíciou“</w:t>
            </w:r>
            <w:r w:rsidRPr="00C627E3">
              <w:rPr>
                <w:b w:val="0"/>
                <w:sz w:val="24"/>
              </w:rPr>
              <w:t xml:space="preserve"> – stretnutie s dekanom fakulty STU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005B71" w:rsidRPr="00C627E3" w:rsidRDefault="005D07C5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5D07C5">
              <w:rPr>
                <w:b w:val="0"/>
                <w:i/>
                <w:sz w:val="24"/>
              </w:rPr>
              <w:t>Účasť na vzdelávaní</w:t>
            </w:r>
            <w:r>
              <w:rPr>
                <w:i/>
                <w:sz w:val="24"/>
              </w:rPr>
              <w:t xml:space="preserve"> </w:t>
            </w:r>
            <w:r w:rsidR="00005B71" w:rsidRPr="00C627E3">
              <w:rPr>
                <w:i/>
                <w:sz w:val="24"/>
              </w:rPr>
              <w:t>„Školské podporné tímy na našich školách“</w:t>
            </w:r>
          </w:p>
        </w:tc>
      </w:tr>
      <w:tr w:rsidR="00D77EF6" w:rsidRPr="00C627E3" w:rsidTr="00144707">
        <w:tc>
          <w:tcPr>
            <w:tcW w:w="4531" w:type="dxa"/>
          </w:tcPr>
          <w:p w:rsidR="00D77EF6" w:rsidRPr="00C627E3" w:rsidRDefault="00D77EF6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D77EF6" w:rsidRPr="005D07C5" w:rsidRDefault="00D77EF6" w:rsidP="00144707">
            <w:pPr>
              <w:pStyle w:val="Nzov"/>
              <w:jc w:val="left"/>
              <w:rPr>
                <w:b w:val="0"/>
                <w:i/>
                <w:sz w:val="24"/>
              </w:rPr>
            </w:pPr>
            <w:r w:rsidRPr="00D77EF6">
              <w:rPr>
                <w:i/>
                <w:sz w:val="24"/>
              </w:rPr>
              <w:t>Deň narcisov 2022</w:t>
            </w:r>
            <w:r>
              <w:rPr>
                <w:b w:val="0"/>
                <w:i/>
                <w:sz w:val="24"/>
              </w:rPr>
              <w:t xml:space="preserve"> – aktívna účasť žiakov na verejnej zbierke</w:t>
            </w:r>
          </w:p>
        </w:tc>
      </w:tr>
    </w:tbl>
    <w:p w:rsidR="001A74C4" w:rsidRDefault="001A74C4" w:rsidP="00D72264">
      <w:pPr>
        <w:jc w:val="both"/>
      </w:pPr>
    </w:p>
    <w:p w:rsidR="00A954B5" w:rsidRDefault="00A954B5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 w:rsidRPr="008634AD">
        <w:rPr>
          <w:sz w:val="28"/>
        </w:rPr>
        <w:lastRenderedPageBreak/>
        <w:t>Projekty, do ktorých je škola zapojená</w:t>
      </w:r>
    </w:p>
    <w:p w:rsidR="00A954B5" w:rsidRDefault="00A954B5" w:rsidP="00A954B5">
      <w:pPr>
        <w:pStyle w:val="Nzov"/>
        <w:jc w:val="left"/>
        <w:rPr>
          <w:sz w:val="28"/>
        </w:rPr>
      </w:pP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184"/>
        <w:gridCol w:w="1509"/>
        <w:gridCol w:w="2113"/>
        <w:gridCol w:w="1220"/>
        <w:gridCol w:w="1220"/>
        <w:gridCol w:w="2109"/>
      </w:tblGrid>
      <w:tr w:rsidR="000E574B" w:rsidRPr="00725B26" w:rsidTr="00A465E7">
        <w:trPr>
          <w:trHeight w:val="62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Program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Typ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  <w:bCs/>
              </w:rPr>
            </w:pPr>
            <w:r w:rsidRPr="00725B26">
              <w:rPr>
                <w:b/>
                <w:bCs/>
              </w:rPr>
              <w:t>Názov projektu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Začiatok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Ukončenie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4B" w:rsidRPr="00A63278" w:rsidRDefault="000E574B" w:rsidP="000E574B">
            <w:pPr>
              <w:jc w:val="center"/>
              <w:rPr>
                <w:b/>
              </w:rPr>
            </w:pPr>
            <w:r w:rsidRPr="00A63278">
              <w:rPr>
                <w:b/>
              </w:rPr>
              <w:t>Výsledky</w:t>
            </w:r>
          </w:p>
        </w:tc>
      </w:tr>
      <w:tr w:rsidR="000E574B" w:rsidRPr="000C5A72" w:rsidTr="00A465E7">
        <w:trPr>
          <w:trHeight w:val="157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4B" w:rsidRPr="000C5A72" w:rsidRDefault="00A40ADA" w:rsidP="001E6524">
            <w:r>
              <w:t>1</w:t>
            </w:r>
            <w:r w:rsidR="000E574B"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4B" w:rsidRPr="006A59FC" w:rsidRDefault="000E574B" w:rsidP="001E6524">
            <w:pPr>
              <w:rPr>
                <w:b/>
              </w:rPr>
            </w:pPr>
            <w:r w:rsidRPr="006A59FC">
              <w:rPr>
                <w:b/>
              </w:rPr>
              <w:t>Erasmus+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4B" w:rsidRPr="000C5A72" w:rsidRDefault="000E574B" w:rsidP="00905BE3">
            <w:r w:rsidRPr="000C5A72">
              <w:t xml:space="preserve">Erasmus+ pre </w:t>
            </w:r>
            <w:r w:rsidR="00905BE3">
              <w:t>OVP</w:t>
            </w:r>
            <w:r w:rsidRPr="000C5A72">
              <w:t xml:space="preserve"> Kľúčová akcia 1 - Vzdelávacia mobilita jednotlivcov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4B" w:rsidRPr="006A59FC" w:rsidRDefault="000E574B" w:rsidP="001E6524">
            <w:r w:rsidRPr="006A59FC">
              <w:rPr>
                <w:bCs/>
              </w:rPr>
              <w:t>„Ako sa uplatniť na trhu práce aj v zahraničí“.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4B" w:rsidRPr="000C5A72" w:rsidRDefault="000E574B" w:rsidP="001E6524">
            <w:r>
              <w:t>1.10.2019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4B" w:rsidRPr="000C5A72" w:rsidRDefault="000E574B" w:rsidP="001E6524">
            <w:r>
              <w:t>30.9.2022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4B" w:rsidRDefault="000E574B" w:rsidP="00A465E7">
            <w:r>
              <w:t xml:space="preserve">odborné stáže žiakov v dopravných firmách a autoservisoch </w:t>
            </w:r>
          </w:p>
        </w:tc>
      </w:tr>
      <w:tr w:rsidR="000E574B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A40ADA" w:rsidP="001E6524">
            <w:r>
              <w:t>2</w:t>
            </w:r>
            <w:r w:rsidR="000E574B"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6A59FC" w:rsidRDefault="000E574B" w:rsidP="001E6524">
            <w:pPr>
              <w:rPr>
                <w:b/>
              </w:rPr>
            </w:pPr>
            <w:r>
              <w:rPr>
                <w:b/>
              </w:rPr>
              <w:t>Erasmus+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E3" w:rsidRDefault="000E574B" w:rsidP="00905BE3">
            <w:pPr>
              <w:rPr>
                <w:bCs/>
              </w:rPr>
            </w:pPr>
            <w:r w:rsidRPr="006A59FC">
              <w:rPr>
                <w:bCs/>
              </w:rPr>
              <w:t xml:space="preserve">Erasmus+ pre </w:t>
            </w:r>
            <w:r w:rsidR="00905BE3">
              <w:rPr>
                <w:bCs/>
              </w:rPr>
              <w:t>OVP,</w:t>
            </w:r>
          </w:p>
          <w:p w:rsidR="000E574B" w:rsidRPr="006A59FC" w:rsidRDefault="000E574B" w:rsidP="00905BE3">
            <w:r w:rsidRPr="006A59FC">
              <w:rPr>
                <w:bCs/>
              </w:rPr>
              <w:t>Kľúčová akcia 1 – Vzdelávacia mobilita jednotlivcov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6A59FC" w:rsidRDefault="00A63278" w:rsidP="001E6524">
            <w:r>
              <w:rPr>
                <w:bCs/>
              </w:rPr>
              <w:t>„Mobilitou učiteľov SPŠD k zvýšeniu kvality školy“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A63278" w:rsidP="001E6524">
            <w:r>
              <w:t>1.09.2020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A63278" w:rsidP="001E6524">
            <w:r>
              <w:t>31.08</w:t>
            </w:r>
            <w:r w:rsidR="000E574B">
              <w:t>.202</w:t>
            </w:r>
            <w: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4B" w:rsidRDefault="00A63278" w:rsidP="001E6524">
            <w:r>
              <w:t>školenia a štruktúrované kurzy pre učiteľov v zahraničí</w:t>
            </w:r>
          </w:p>
        </w:tc>
      </w:tr>
      <w:tr w:rsidR="00A63278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8" w:rsidRDefault="00A40ADA" w:rsidP="001E6524">
            <w:r>
              <w:t>3</w:t>
            </w:r>
            <w:r w:rsidR="00A63278"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8" w:rsidRPr="006A59FC" w:rsidRDefault="00A63278" w:rsidP="001E6524">
            <w:pPr>
              <w:rPr>
                <w:b/>
              </w:rPr>
            </w:pPr>
            <w:r>
              <w:rPr>
                <w:b/>
              </w:rPr>
              <w:t>Erasmus+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8" w:rsidRPr="000C5A72" w:rsidRDefault="00A63278" w:rsidP="00905BE3">
            <w:r w:rsidRPr="000C5A72">
              <w:t xml:space="preserve">Erasmus+ pre </w:t>
            </w:r>
            <w:r w:rsidR="00905BE3">
              <w:t>OVP</w:t>
            </w:r>
            <w:r>
              <w:t xml:space="preserve"> Kľúčová akcia KA229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8" w:rsidRDefault="00A63278" w:rsidP="001E6524">
            <w:r>
              <w:t>„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Cities</w:t>
            </w:r>
            <w:proofErr w:type="spellEnd"/>
            <w:r>
              <w:t xml:space="preserve"> – </w:t>
            </w:r>
            <w:proofErr w:type="spellStart"/>
            <w:r>
              <w:t>Smart</w:t>
            </w:r>
            <w:proofErr w:type="spellEnd"/>
            <w:r>
              <w:t xml:space="preserve"> and </w:t>
            </w:r>
            <w:proofErr w:type="spellStart"/>
            <w:r>
              <w:t>Sustainable</w:t>
            </w:r>
            <w:proofErr w:type="spellEnd"/>
            <w:r>
              <w:t xml:space="preserve"> Solutions“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8" w:rsidRDefault="00A63278" w:rsidP="001E6524">
            <w:r>
              <w:t>1.09. 2020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8" w:rsidRDefault="00A63278" w:rsidP="001E6524">
            <w:r>
              <w:t>31.08.2022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278" w:rsidRDefault="00A63278" w:rsidP="001E6524">
            <w:r>
              <w:t>krátkodobé výmenné pobyty žiakov v zahraničí (Bulharsko, Grécko, Rumunsko, Poľsko)</w:t>
            </w:r>
          </w:p>
        </w:tc>
      </w:tr>
      <w:tr w:rsidR="0003538C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Default="00A40ADA" w:rsidP="001E6524">
            <w:r>
              <w:t>4.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6A59FC" w:rsidRDefault="0003538C" w:rsidP="001E6524">
            <w:pPr>
              <w:rPr>
                <w:b/>
              </w:rPr>
            </w:pPr>
            <w:r>
              <w:rPr>
                <w:b/>
              </w:rPr>
              <w:t>Erasmus+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0C5A72" w:rsidRDefault="00905BE3" w:rsidP="001E6524">
            <w:r>
              <w:t>Erasmus+ pre oblasť OVP kľúčová akcia KA220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Default="00905BE3" w:rsidP="001E6524">
            <w:r>
              <w:t>3D tlač – ECVET moduly pre automobilový priemysel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905BE3" w:rsidP="001E6524">
            <w:r>
              <w:t>01.12.2021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905BE3" w:rsidP="00A63278">
            <w:r>
              <w:t>30.11.2023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8C" w:rsidRDefault="00905BE3" w:rsidP="005D07C5">
            <w:r>
              <w:t>vytvorenie učebných osnov, učebných textov a videí pre učiteľov odborných predmetov na tému 3D tlače</w:t>
            </w:r>
          </w:p>
        </w:tc>
      </w:tr>
      <w:tr w:rsidR="00A40ADA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Default="00A40ADA" w:rsidP="001E6524">
            <w:r>
              <w:t>5.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DA" w:rsidRPr="006A59FC" w:rsidRDefault="00A40ADA" w:rsidP="001E6524">
            <w:pPr>
              <w:rPr>
                <w:b/>
              </w:rPr>
            </w:pPr>
            <w:r>
              <w:rPr>
                <w:b/>
              </w:rPr>
              <w:t>Erasmus+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DA" w:rsidRPr="000C5A72" w:rsidRDefault="00A465E7" w:rsidP="001E6524">
            <w:r>
              <w:t>Erasmus+ pre oblasť OVP – akreditované projekty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Default="00A40ADA" w:rsidP="001E6524">
            <w:proofErr w:type="spellStart"/>
            <w:r>
              <w:t>Mobilitný</w:t>
            </w:r>
            <w:proofErr w:type="spellEnd"/>
            <w:r>
              <w:t xml:space="preserve"> projekt pre žiakov a učiteľov v OVP pre akreditovanú školu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Pr="000C5A72" w:rsidRDefault="00A465E7" w:rsidP="001E6524">
            <w:r>
              <w:t>01.09.2020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Pr="000C5A72" w:rsidRDefault="00A465E7" w:rsidP="00A63278">
            <w:r>
              <w:t>30.11.2022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DA" w:rsidRDefault="00A465E7" w:rsidP="005D07C5">
            <w:r>
              <w:t>odborné stáže žiakov v zahraničí a školenia a štruktúrované kurzy učiteľov v zahraničí</w:t>
            </w:r>
          </w:p>
        </w:tc>
      </w:tr>
      <w:tr w:rsidR="000E574B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A40ADA" w:rsidP="001E6524">
            <w:r>
              <w:t>6</w:t>
            </w:r>
            <w:r w:rsidR="000A1970"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6A59FC" w:rsidRDefault="000E574B" w:rsidP="001E6524">
            <w:pPr>
              <w:rPr>
                <w:b/>
              </w:rPr>
            </w:pPr>
            <w:r w:rsidRPr="006A59FC">
              <w:rPr>
                <w:b/>
              </w:rPr>
              <w:t>BSK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0C5A72" w:rsidRDefault="000E574B" w:rsidP="001E6524">
            <w:r w:rsidRPr="000C5A72">
              <w:t>Otvorená škola športu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D865FC" w:rsidP="001E6524">
            <w:r>
              <w:t>Pandémia končí, my začíname. Vráťme žiakov do posilňovní!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D865FC" w:rsidP="001E6524">
            <w:r>
              <w:t>20.04.2022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D865FC" w:rsidP="00A63278">
            <w:r>
              <w:t>30.11.2022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4B" w:rsidRDefault="00A63278" w:rsidP="005D07C5">
            <w:r>
              <w:t xml:space="preserve">nákup športového náradia do </w:t>
            </w:r>
            <w:r w:rsidR="005D07C5">
              <w:t>posilňovne</w:t>
            </w:r>
            <w:r w:rsidR="00D865FC">
              <w:t xml:space="preserve"> </w:t>
            </w:r>
            <w:r>
              <w:t>a organizácia športovej súťaže</w:t>
            </w:r>
          </w:p>
        </w:tc>
      </w:tr>
      <w:tr w:rsidR="000A1970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Default="000A1970" w:rsidP="001E6524">
            <w:r>
              <w:t>7.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70" w:rsidRPr="006A59FC" w:rsidRDefault="000A1970" w:rsidP="001E6524">
            <w:pPr>
              <w:rPr>
                <w:b/>
              </w:rPr>
            </w:pPr>
            <w:r>
              <w:rPr>
                <w:b/>
              </w:rPr>
              <w:t>MPC Prešov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70" w:rsidRPr="000C5A72" w:rsidRDefault="000A1970" w:rsidP="001E6524">
            <w:r>
              <w:t>Pomáhajúce profesie v edukácii detí a žiakov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Pr="000C5A72" w:rsidRDefault="000A1970" w:rsidP="001E6524">
            <w:r>
              <w:t>vytvorenie pozície školského špeciálneho pedagóga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Default="000A1970" w:rsidP="001E6524">
            <w:r>
              <w:t>24.08.2019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Default="0003538C" w:rsidP="000A1970">
            <w:r>
              <w:t>23</w:t>
            </w:r>
            <w:r w:rsidR="000A1970">
              <w:t>. 8. 202</w:t>
            </w:r>
            <w: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70" w:rsidRDefault="000A1970" w:rsidP="001E6524">
            <w:r>
              <w:t>pomoc žiakom so ŠVVP, poradenstvo rodičom, učiteľom</w:t>
            </w:r>
          </w:p>
        </w:tc>
      </w:tr>
      <w:tr w:rsidR="0003538C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Default="00246424" w:rsidP="001E6524">
            <w:r>
              <w:t>8</w:t>
            </w:r>
            <w:r w:rsidR="005B0F0E"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6A59FC" w:rsidRDefault="0003538C" w:rsidP="001E6524">
            <w:pPr>
              <w:rPr>
                <w:b/>
              </w:rPr>
            </w:pPr>
            <w:r>
              <w:rPr>
                <w:b/>
              </w:rPr>
              <w:t>MŠVVaŠ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0C5A72" w:rsidRDefault="0003538C" w:rsidP="001E6524">
            <w:r w:rsidRPr="00DE1452">
              <w:t>NP edIT1,2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03538C" w:rsidP="005D07C5">
            <w:r>
              <w:t>vytvorenie pozície školského digitálneho koordinátora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03538C" w:rsidP="001E6524">
            <w:r>
              <w:t>01.10.2020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03538C" w:rsidP="001E6524">
            <w:r>
              <w:t>31.08.2022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8C" w:rsidRDefault="0003538C" w:rsidP="001E6524">
            <w:r>
              <w:t>digitalizácia vyučovacieho procesu</w:t>
            </w:r>
          </w:p>
        </w:tc>
      </w:tr>
      <w:tr w:rsidR="000E574B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246424" w:rsidP="001E6524">
            <w:r>
              <w:lastRenderedPageBreak/>
              <w:t>9</w:t>
            </w:r>
            <w:r w:rsidR="000A1970"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6A59FC" w:rsidRDefault="000E574B" w:rsidP="00905BE3">
            <w:pPr>
              <w:jc w:val="center"/>
              <w:rPr>
                <w:b/>
              </w:rPr>
            </w:pPr>
            <w:r w:rsidRPr="006A59FC">
              <w:rPr>
                <w:b/>
              </w:rPr>
              <w:t>BSK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0C5A72" w:rsidRDefault="000E574B" w:rsidP="001E6524">
            <w:r w:rsidRPr="000C5A72">
              <w:t>Škola škole</w:t>
            </w:r>
            <w:r w:rsidR="00AC2555">
              <w:t xml:space="preserve"> 2022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0E574B" w:rsidP="005D07C5">
            <w:r w:rsidRPr="000C5A72">
              <w:t> </w:t>
            </w:r>
            <w:r w:rsidR="00905BE3">
              <w:t>Kam s drobným odpadom z dielní?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4B" w:rsidRPr="000C5A72" w:rsidRDefault="00905BE3" w:rsidP="001E6524">
            <w:r>
              <w:t>01.05.2022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4B" w:rsidRPr="000C5A72" w:rsidRDefault="00905BE3" w:rsidP="001E6524">
            <w:r>
              <w:t>30.06.2022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74B" w:rsidRDefault="00905BE3" w:rsidP="001E6524">
            <w:r>
              <w:t>výroba triediacich boxov na drobný odpad</w:t>
            </w:r>
          </w:p>
          <w:p w:rsidR="00905BE3" w:rsidRDefault="00905BE3" w:rsidP="001E6524">
            <w:r>
              <w:t xml:space="preserve">spolupráca so SPŠS na </w:t>
            </w:r>
            <w:proofErr w:type="spellStart"/>
            <w:r>
              <w:t>Fajnorovom</w:t>
            </w:r>
            <w:proofErr w:type="spellEnd"/>
            <w:r>
              <w:t xml:space="preserve"> nábreží 5</w:t>
            </w:r>
          </w:p>
        </w:tc>
      </w:tr>
      <w:tr w:rsidR="00905BE3" w:rsidRPr="000C5A72" w:rsidTr="00A465E7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E3" w:rsidRDefault="00246424" w:rsidP="001E6524">
            <w:r>
              <w:t>10</w:t>
            </w:r>
            <w:r w:rsidR="00905BE3"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E3" w:rsidRPr="006A59FC" w:rsidRDefault="00905BE3" w:rsidP="001E6524">
            <w:pPr>
              <w:rPr>
                <w:b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E3" w:rsidRPr="000C5A72" w:rsidRDefault="00905BE3" w:rsidP="001E6524"/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E3" w:rsidRPr="000C5A72" w:rsidRDefault="00905BE3" w:rsidP="005D07C5">
            <w:r>
              <w:t>Spoznávame 3D technológie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E3" w:rsidRPr="000C5A72" w:rsidRDefault="00905BE3" w:rsidP="001E6524">
            <w:r>
              <w:t>01.05.2022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E3" w:rsidRPr="000C5A72" w:rsidRDefault="00905BE3" w:rsidP="001E6524">
            <w:r>
              <w:t>30.06.2022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BE3" w:rsidRDefault="00905BE3" w:rsidP="001E6524">
            <w:r>
              <w:t>Práca na 3D tlačiarni, vytváranie propagačných materiálov</w:t>
            </w:r>
          </w:p>
          <w:p w:rsidR="00905BE3" w:rsidRDefault="00905BE3" w:rsidP="001E6524">
            <w:r>
              <w:t>spolupráca so SOŠ MIŠ na Kadnárovej ulici</w:t>
            </w:r>
          </w:p>
        </w:tc>
      </w:tr>
    </w:tbl>
    <w:p w:rsidR="00A954B5" w:rsidRDefault="00A954B5" w:rsidP="00A954B5">
      <w:pPr>
        <w:pStyle w:val="Nzov"/>
        <w:jc w:val="left"/>
        <w:rPr>
          <w:sz w:val="28"/>
        </w:rPr>
      </w:pPr>
    </w:p>
    <w:p w:rsidR="00664032" w:rsidRPr="00664032" w:rsidRDefault="007246F2" w:rsidP="00081FF0">
      <w:pPr>
        <w:spacing w:before="120"/>
        <w:jc w:val="both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Charakteristika projektov</w:t>
      </w:r>
    </w:p>
    <w:p w:rsidR="00664032" w:rsidRPr="00664032" w:rsidRDefault="00664032" w:rsidP="00081FF0">
      <w:pPr>
        <w:pStyle w:val="Default"/>
        <w:spacing w:before="120"/>
        <w:jc w:val="both"/>
      </w:pPr>
      <w:r w:rsidRPr="00664032">
        <w:t xml:space="preserve">Nadnárodná spolupráca a široké spektrum nadobúdania praktických skúseností na rôznych pracoviskách na Slovensku aj v Európe a následne dopyt zamestnávateľov po takto vyškolených odborníkoch pomôže zatraktívniť štúdium na našej škole pre väčší počet žiakov. Internacionalizácia školy je predpokladom kvalitatívneho rozvoja ako aj implementácie nových skúseností a poznatkov do vzdelávania a odbornej prípravy s následným zlepšením postavenia školy nielen na úrovni mesta či v regióne, ale aj v SR a medzinárodnom odbornom edukačnom prostredí v rámci EÚ a na európskom trhu práce. </w:t>
      </w:r>
    </w:p>
    <w:p w:rsidR="00EE3B86" w:rsidRPr="00FA09D7" w:rsidRDefault="005B0F0E" w:rsidP="00081FF0">
      <w:pPr>
        <w:spacing w:before="120"/>
        <w:jc w:val="both"/>
      </w:pPr>
      <w:r w:rsidRPr="005B0F0E">
        <w:rPr>
          <w:b/>
        </w:rPr>
        <w:t>1.</w:t>
      </w:r>
      <w:r w:rsidR="007246F2">
        <w:rPr>
          <w:b/>
        </w:rPr>
        <w:t xml:space="preserve"> </w:t>
      </w:r>
      <w:r w:rsidR="00EE3B86" w:rsidRPr="00666392">
        <w:t xml:space="preserve">Na školský rok 2019/2020 v rámci programu </w:t>
      </w:r>
      <w:r w:rsidR="00EE3B86" w:rsidRPr="00666392">
        <w:rPr>
          <w:b/>
          <w:bCs/>
        </w:rPr>
        <w:t>Erasmus+ pre oblasť vzdelávania a odbornej prípravy, Kľúčová akcia 1 – Vzdelávacia mobilita jednotlivcov</w:t>
      </w:r>
      <w:r w:rsidR="00EE3B86" w:rsidRPr="00666392">
        <w:t xml:space="preserve"> bol našej škole schválený grant na realizáciu projektu </w:t>
      </w:r>
      <w:r w:rsidR="00EE3B86" w:rsidRPr="00666392">
        <w:rPr>
          <w:b/>
          <w:bCs/>
        </w:rPr>
        <w:t xml:space="preserve">„Ako sa uplatniť na trhu práce aj v zahraničí“. </w:t>
      </w:r>
      <w:r w:rsidR="00EE3B86" w:rsidRPr="00666392">
        <w:t>Projekt je zameraný na uskutočnenie dvojtýždňovej odbornej stáže 20-ich žiakov školy vo vybraných dopravných, zasielateľských a logistických firmách  v Českej republike (Olomouc) a autoservisoch (</w:t>
      </w:r>
      <w:proofErr w:type="spellStart"/>
      <w:r w:rsidR="00EE3B86" w:rsidRPr="00666392">
        <w:t>Havířov</w:t>
      </w:r>
      <w:proofErr w:type="spellEnd"/>
      <w:r w:rsidR="00EE3B86" w:rsidRPr="00666392">
        <w:t>). Stáž mali absolvovať žiaci 3. ročníka v rámci povinnej súvislej od</w:t>
      </w:r>
      <w:r w:rsidR="00FA09D7">
        <w:t>bornej praxe v mesiaci máj 2020. Z dôvodu pandémie COVID-19 sa p</w:t>
      </w:r>
      <w:r w:rsidR="00EE3B86" w:rsidRPr="00666392">
        <w:t xml:space="preserve">lánovaná odborná stáž </w:t>
      </w:r>
      <w:r w:rsidR="00FA09D7">
        <w:t>20-ich žiakov</w:t>
      </w:r>
      <w:r w:rsidR="00EE3B86" w:rsidRPr="00666392">
        <w:t xml:space="preserve"> </w:t>
      </w:r>
      <w:r w:rsidR="00FA09D7">
        <w:t>uskutočnila v máji 2022.</w:t>
      </w:r>
    </w:p>
    <w:p w:rsidR="00664032" w:rsidRPr="00FA09D7" w:rsidRDefault="005B0F0E" w:rsidP="00081FF0">
      <w:pPr>
        <w:spacing w:before="120"/>
        <w:jc w:val="both"/>
        <w:rPr>
          <w:b/>
        </w:rPr>
      </w:pPr>
      <w:r w:rsidRPr="005B0F0E">
        <w:rPr>
          <w:b/>
        </w:rPr>
        <w:t>2.</w:t>
      </w:r>
      <w:r w:rsidR="007246F2">
        <w:rPr>
          <w:b/>
        </w:rPr>
        <w:t xml:space="preserve"> </w:t>
      </w:r>
      <w:r w:rsidR="00664032" w:rsidRPr="00EE3B86">
        <w:t>V školskom roku 2020/2021 (po predĺžení aj na školský rok 2021/2022) schválili našej škole</w:t>
      </w:r>
      <w:r w:rsidR="00664032">
        <w:t xml:space="preserve"> grant na realizáciu projektu </w:t>
      </w:r>
      <w:r w:rsidR="00664032" w:rsidRPr="002843C3">
        <w:rPr>
          <w:b/>
        </w:rPr>
        <w:t>ERASMUS+</w:t>
      </w:r>
      <w:r w:rsidR="00664032">
        <w:t xml:space="preserve"> </w:t>
      </w:r>
      <w:r w:rsidR="00664032" w:rsidRPr="00666392">
        <w:rPr>
          <w:b/>
          <w:bCs/>
        </w:rPr>
        <w:t>pre oblasť vzdelávania a odbornej prípravy, Kľúčová akcia 1 – Vzdelávacia mobilita jednotlivcov</w:t>
      </w:r>
      <w:r w:rsidR="00664032" w:rsidRPr="00666392">
        <w:t xml:space="preserve">  </w:t>
      </w:r>
      <w:r w:rsidR="00FA09D7">
        <w:t>- projekt</w:t>
      </w:r>
      <w:r w:rsidR="00664032" w:rsidRPr="00666392">
        <w:t xml:space="preserve"> </w:t>
      </w:r>
      <w:r w:rsidR="00664032" w:rsidRPr="004D56D4">
        <w:rPr>
          <w:b/>
        </w:rPr>
        <w:t>Mobilitou učiteľov SPŠD k zvýšeniu kvality školy.</w:t>
      </w:r>
      <w:r w:rsidR="00664032">
        <w:rPr>
          <w:b/>
        </w:rPr>
        <w:t xml:space="preserve"> </w:t>
      </w:r>
      <w:r w:rsidR="00664032" w:rsidRPr="004D56D4">
        <w:t xml:space="preserve">Cieľom projektu </w:t>
      </w:r>
      <w:r w:rsidR="00FA09D7">
        <w:t>bolo</w:t>
      </w:r>
      <w:r w:rsidR="00664032" w:rsidRPr="004D56D4">
        <w:t xml:space="preserve"> absolvovanie niekoľkodenných školení a štruktúrovaných kurzov učiteľmi školy. Školenia </w:t>
      </w:r>
      <w:r w:rsidR="00FA09D7">
        <w:t>boli</w:t>
      </w:r>
      <w:r w:rsidR="00664032" w:rsidRPr="004D56D4">
        <w:t xml:space="preserve"> zamerané na zvládnutie práce s modernými technológiami, ktoré sú používané v dopr</w:t>
      </w:r>
      <w:r w:rsidR="00FA09D7">
        <w:t>avných firmách i autoservisoch a tiež na využívanie tzv. mäkkých zručností pedagóga.</w:t>
      </w:r>
      <w:r w:rsidR="00FA09D7">
        <w:rPr>
          <w:b/>
        </w:rPr>
        <w:t xml:space="preserve"> </w:t>
      </w:r>
      <w:r w:rsidR="00FA09D7">
        <w:t>Projekty takéhoto typu sú orientované</w:t>
      </w:r>
      <w:r>
        <w:t xml:space="preserve"> na</w:t>
      </w:r>
      <w:r w:rsidR="00664032" w:rsidRPr="004D56D4">
        <w:t xml:space="preserve"> zmenu klímy školy, zvýšenie pozitívnych pracovných postojov u starších učiteľov a získanie nových, mladých a motivovaných učiteľov pri výberových konaniach na obsadenie voľných miest. </w:t>
      </w:r>
      <w:r>
        <w:t>Každý takýto projekt zviditeľňuje</w:t>
      </w:r>
      <w:r w:rsidR="00664032" w:rsidRPr="004D56D4">
        <w:t xml:space="preserve"> školu v regióne, pritiahne do školy nových a moderne zmýšľajúcich učiteľov a v neposlednom rade </w:t>
      </w:r>
      <w:r>
        <w:t>aj</w:t>
      </w:r>
      <w:r w:rsidR="00664032" w:rsidRPr="004D56D4">
        <w:t xml:space="preserve"> v</w:t>
      </w:r>
      <w:r w:rsidR="00664032">
        <w:t xml:space="preserve">äčší počet žiakov </w:t>
      </w:r>
      <w:r>
        <w:t>do I. ročníka</w:t>
      </w:r>
      <w:r w:rsidR="00664032">
        <w:t>.</w:t>
      </w:r>
    </w:p>
    <w:p w:rsidR="00664032" w:rsidRPr="007246F2" w:rsidRDefault="00246424" w:rsidP="00081FF0">
      <w:pPr>
        <w:spacing w:before="120"/>
        <w:jc w:val="both"/>
        <w:rPr>
          <w:b/>
        </w:rPr>
      </w:pPr>
      <w:r>
        <w:rPr>
          <w:b/>
        </w:rPr>
        <w:t>3.</w:t>
      </w:r>
      <w:r w:rsidR="007246F2">
        <w:rPr>
          <w:b/>
        </w:rPr>
        <w:t xml:space="preserve"> </w:t>
      </w:r>
      <w:r w:rsidR="00664032" w:rsidRPr="006815A4">
        <w:t>V septembri 2020 začala</w:t>
      </w:r>
      <w:r w:rsidR="00F40D1E">
        <w:t xml:space="preserve"> škola</w:t>
      </w:r>
      <w:r w:rsidR="00664032" w:rsidRPr="006815A4">
        <w:t xml:space="preserve"> spolupracovať so strednými školami v Bulharsku, Grécku, Poľsku a Rumunsku na tému budúcnosti – </w:t>
      </w:r>
      <w:proofErr w:type="spellStart"/>
      <w:r w:rsidR="00664032" w:rsidRPr="006815A4">
        <w:rPr>
          <w:b/>
        </w:rPr>
        <w:t>Future</w:t>
      </w:r>
      <w:proofErr w:type="spellEnd"/>
      <w:r w:rsidR="00664032" w:rsidRPr="006815A4">
        <w:rPr>
          <w:b/>
        </w:rPr>
        <w:t xml:space="preserve"> </w:t>
      </w:r>
      <w:proofErr w:type="spellStart"/>
      <w:r w:rsidR="00664032" w:rsidRPr="006815A4">
        <w:rPr>
          <w:b/>
        </w:rPr>
        <w:t>Cities</w:t>
      </w:r>
      <w:proofErr w:type="spellEnd"/>
      <w:r w:rsidR="00664032" w:rsidRPr="006815A4">
        <w:rPr>
          <w:b/>
        </w:rPr>
        <w:t xml:space="preserve"> – </w:t>
      </w:r>
      <w:proofErr w:type="spellStart"/>
      <w:r w:rsidR="00664032" w:rsidRPr="006815A4">
        <w:rPr>
          <w:b/>
        </w:rPr>
        <w:t>Smart</w:t>
      </w:r>
      <w:proofErr w:type="spellEnd"/>
      <w:r w:rsidR="00664032" w:rsidRPr="006815A4">
        <w:rPr>
          <w:b/>
        </w:rPr>
        <w:t xml:space="preserve"> and </w:t>
      </w:r>
      <w:proofErr w:type="spellStart"/>
      <w:r w:rsidR="00664032" w:rsidRPr="006815A4">
        <w:rPr>
          <w:b/>
        </w:rPr>
        <w:t>Sustainable</w:t>
      </w:r>
      <w:proofErr w:type="spellEnd"/>
      <w:r w:rsidR="00664032" w:rsidRPr="006815A4">
        <w:rPr>
          <w:b/>
        </w:rPr>
        <w:t xml:space="preserve"> Solutions. Projekt ERASMUS+ kľúčová aktivita 229 Strategické partnerstvá škôl </w:t>
      </w:r>
      <w:r w:rsidR="00E83288">
        <w:t>bol</w:t>
      </w:r>
      <w:r w:rsidR="00664032" w:rsidRPr="006815A4">
        <w:t xml:space="preserve"> naplánovaný na dva roky, počas ktorých sa </w:t>
      </w:r>
      <w:r w:rsidR="00E83288">
        <w:t>mali uskutočniť</w:t>
      </w:r>
      <w:r w:rsidR="00664032" w:rsidRPr="006815A4">
        <w:t xml:space="preserve"> rôzne projektové stretnutia žiakov a učiteľov s cieľom realizácie rôznych ekologických aktivít. Do projektu zameranom na ekológiu sme sa zapojili preto, že ekologický prístup k životu dnes nie je móda, ale nutnosť. </w:t>
      </w:r>
      <w:r w:rsidR="005B0F0E">
        <w:t xml:space="preserve">V priebehu jeho implementácie sa naši žiaci zúčastnili spočiatku niekoľkých virtuálnych stretnutí, neskôr aj </w:t>
      </w:r>
      <w:r w:rsidR="005B0F0E">
        <w:lastRenderedPageBreak/>
        <w:t>vycestovali do Poľska, Rumunska a Bulharska na krátkodobé pobyty v sprievode svojich učiteľov.</w:t>
      </w:r>
    </w:p>
    <w:p w:rsidR="00C92741" w:rsidRPr="007246F2" w:rsidRDefault="00246424" w:rsidP="00081FF0">
      <w:pPr>
        <w:spacing w:before="120"/>
        <w:jc w:val="both"/>
        <w:rPr>
          <w:b/>
        </w:rPr>
      </w:pPr>
      <w:r>
        <w:rPr>
          <w:b/>
        </w:rPr>
        <w:t>4.</w:t>
      </w:r>
      <w:r w:rsidR="007246F2">
        <w:rPr>
          <w:b/>
        </w:rPr>
        <w:t xml:space="preserve"> </w:t>
      </w:r>
      <w:r w:rsidR="00C92741">
        <w:t xml:space="preserve">Učitelia SPŠD v tomto školskom roku nadviazali spoluprácu s vysokými, strednými školami a vzdelávacími inštitúciami v Bulharsku, Portugalsku, Turecku, Rakúsku, Taliansku a Grécku v rámci spoločného projektu, ktorý nesie názov: </w:t>
      </w:r>
      <w:r w:rsidR="00C92741">
        <w:rPr>
          <w:rStyle w:val="Siln"/>
        </w:rPr>
        <w:t xml:space="preserve">3D tlač – ECVET moduly pre automobilový priemysel </w:t>
      </w:r>
      <w:r w:rsidR="00C92741">
        <w:t xml:space="preserve">(ECVET </w:t>
      </w:r>
      <w:proofErr w:type="spellStart"/>
      <w:r w:rsidR="00C92741">
        <w:t>compatible</w:t>
      </w:r>
      <w:proofErr w:type="spellEnd"/>
      <w:r w:rsidR="00C92741">
        <w:t xml:space="preserve"> 3D </w:t>
      </w:r>
      <w:proofErr w:type="spellStart"/>
      <w:r w:rsidR="00C92741">
        <w:t>printing</w:t>
      </w:r>
      <w:proofErr w:type="spellEnd"/>
      <w:r w:rsidR="00C92741">
        <w:t xml:space="preserve"> </w:t>
      </w:r>
      <w:proofErr w:type="spellStart"/>
      <w:r w:rsidR="00C92741">
        <w:t>training</w:t>
      </w:r>
      <w:proofErr w:type="spellEnd"/>
      <w:r w:rsidR="00C92741">
        <w:t xml:space="preserve"> </w:t>
      </w:r>
      <w:proofErr w:type="spellStart"/>
      <w:r w:rsidR="00C92741">
        <w:t>modules</w:t>
      </w:r>
      <w:proofErr w:type="spellEnd"/>
      <w:r w:rsidR="00C92741">
        <w:t xml:space="preserve"> </w:t>
      </w:r>
      <w:proofErr w:type="spellStart"/>
      <w:r w:rsidR="00C92741">
        <w:t>for</w:t>
      </w:r>
      <w:proofErr w:type="spellEnd"/>
      <w:r w:rsidR="00C92741">
        <w:t xml:space="preserve"> </w:t>
      </w:r>
      <w:proofErr w:type="spellStart"/>
      <w:r w:rsidR="00C92741">
        <w:t>automotive</w:t>
      </w:r>
      <w:proofErr w:type="spellEnd"/>
      <w:r w:rsidR="00C92741">
        <w:t xml:space="preserve"> Technologies).</w:t>
      </w:r>
      <w:r w:rsidR="005B0F0E">
        <w:t xml:space="preserve"> </w:t>
      </w:r>
      <w:r w:rsidR="00C92741">
        <w:t xml:space="preserve">Projekt reflektuje na myšlienku zavedenia najmodernejších technológií do vyučovacieho procesu odborných predmetov na stredných technických školách, s cieľom zvýšiť atraktivitu odborného vzdelávania a prípravy a lepšie pripraviť absolventov pre trh práce. Medzinárodný autorský tím, ktorého koordinátorom je Stredná priemyselná škola dopravná v Bratislave v súčasnosti vytvára učebné osnovy </w:t>
      </w:r>
      <w:r>
        <w:t xml:space="preserve">a videá </w:t>
      </w:r>
      <w:r w:rsidR="00C92741">
        <w:t xml:space="preserve">pre </w:t>
      </w:r>
      <w:r>
        <w:t xml:space="preserve">postupy </w:t>
      </w:r>
      <w:r w:rsidR="00C92741">
        <w:t>3D tlač</w:t>
      </w:r>
      <w:r>
        <w:t>e</w:t>
      </w:r>
      <w:r w:rsidR="00C92741">
        <w:t xml:space="preserve"> vo forme tzv. ECVET modulov, s možnosťou využívať ich v budúcnosti vo všetkých partnerských krajinách. K jednotlivým modulom budú vytvorené aj animované videá a séria virtuálnych školiacich seminárov a </w:t>
      </w:r>
      <w:proofErr w:type="spellStart"/>
      <w:r w:rsidR="00C92741">
        <w:t>webinárov</w:t>
      </w:r>
      <w:proofErr w:type="spellEnd"/>
      <w:r w:rsidR="00C92741">
        <w:t xml:space="preserve"> pre učiteľov OVP. Dvojročná spolupráca vyvrcholí na spoločnom </w:t>
      </w:r>
      <w:proofErr w:type="spellStart"/>
      <w:r w:rsidR="00C92741">
        <w:t>multiplikačnom</w:t>
      </w:r>
      <w:proofErr w:type="spellEnd"/>
      <w:r w:rsidR="00C92741">
        <w:t xml:space="preserve"> podujatí, ktoré sa uskutoční na SPŠD. Prínosom pre školu bude okrem využiteľných učebných materiálov v anglickom i slovenskom jazyku aj vybavenie odbornej učebne novým 3D skenerom a 3D tlačiarňou so zodpovedajúcim softvérovým vybavením.</w:t>
      </w:r>
    </w:p>
    <w:p w:rsidR="00664032" w:rsidRPr="007246F2" w:rsidRDefault="00246424" w:rsidP="00081FF0">
      <w:pPr>
        <w:pStyle w:val="Normlnywebov"/>
        <w:spacing w:before="120" w:beforeAutospacing="0" w:after="0" w:afterAutospacing="0"/>
        <w:jc w:val="both"/>
        <w:rPr>
          <w:b/>
        </w:rPr>
      </w:pPr>
      <w:r>
        <w:rPr>
          <w:b/>
        </w:rPr>
        <w:t>5.</w:t>
      </w:r>
      <w:r w:rsidR="007246F2">
        <w:rPr>
          <w:b/>
        </w:rPr>
        <w:t xml:space="preserve"> </w:t>
      </w:r>
      <w:r w:rsidR="00664032" w:rsidRPr="00EE3B86">
        <w:t xml:space="preserve">V roku 2021 </w:t>
      </w:r>
      <w:r>
        <w:t>naša škola podala</w:t>
      </w:r>
      <w:r w:rsidR="00664032" w:rsidRPr="00EE3B86">
        <w:t xml:space="preserve"> žiadosť o </w:t>
      </w:r>
      <w:r w:rsidR="00664032" w:rsidRPr="00EE3B86">
        <w:rPr>
          <w:b/>
        </w:rPr>
        <w:t>akreditáciu na programy Erasmus</w:t>
      </w:r>
      <w:r w:rsidR="00664032" w:rsidRPr="00EE3B86">
        <w:t>, ktorá nám bola schválená na obdobie od 1. marca 2021 do 31. decembra 2027. V tomto období budeme môcť podávať prihlášky na Erasmus</w:t>
      </w:r>
      <w:r>
        <w:t>+ medzinárodné</w:t>
      </w:r>
      <w:r w:rsidR="00664032" w:rsidRPr="00EE3B86">
        <w:t xml:space="preserve"> projekty v skrátenej forme. Tieto projekty už nebudú mať samostatné názvy, keďže ich ciele, aktivity a cieľové skupiny boli zadefinované v žiadosti o akreditáciu.</w:t>
      </w:r>
      <w:r w:rsidR="00164738">
        <w:t xml:space="preserve"> V školskom roku 2021/2021 sme realizovali prvý z takýchto </w:t>
      </w:r>
      <w:proofErr w:type="spellStart"/>
      <w:r w:rsidR="00164738">
        <w:t>mobilitných</w:t>
      </w:r>
      <w:proofErr w:type="spellEnd"/>
      <w:r w:rsidR="00164738">
        <w:t xml:space="preserve"> projektov.</w:t>
      </w:r>
    </w:p>
    <w:p w:rsidR="00664032" w:rsidRPr="007246F2" w:rsidRDefault="00246424" w:rsidP="00081FF0">
      <w:pPr>
        <w:spacing w:before="120"/>
        <w:jc w:val="both"/>
        <w:rPr>
          <w:b/>
        </w:rPr>
      </w:pPr>
      <w:r>
        <w:rPr>
          <w:b/>
        </w:rPr>
        <w:t>6.</w:t>
      </w:r>
      <w:r w:rsidR="007246F2">
        <w:rPr>
          <w:b/>
        </w:rPr>
        <w:t xml:space="preserve"> </w:t>
      </w:r>
      <w:r w:rsidR="00EE3B86" w:rsidRPr="00EE3B86">
        <w:t xml:space="preserve">V rámci projektu </w:t>
      </w:r>
      <w:r w:rsidR="00F40D1E">
        <w:rPr>
          <w:b/>
        </w:rPr>
        <w:t>Otvorená škola šport</w:t>
      </w:r>
      <w:r w:rsidR="005B0F0E">
        <w:rPr>
          <w:b/>
        </w:rPr>
        <w:t>u BSK 2022</w:t>
      </w:r>
      <w:r w:rsidR="00EE3B86" w:rsidRPr="00EE3B86">
        <w:rPr>
          <w:b/>
        </w:rPr>
        <w:t xml:space="preserve">, </w:t>
      </w:r>
      <w:r w:rsidR="00EE3B86" w:rsidRPr="00EE3B86">
        <w:t xml:space="preserve">ktorú už po niekoľkýkrát vyhlásil náš zriaďovateľ, sme zakúpili </w:t>
      </w:r>
      <w:r w:rsidR="005B0F0E">
        <w:t>vybavenie do posilňovne</w:t>
      </w:r>
      <w:r w:rsidR="00EE3B86" w:rsidRPr="00EE3B86">
        <w:t xml:space="preserve">. </w:t>
      </w:r>
      <w:r w:rsidR="005B0F0E">
        <w:t>Po skončení obdobia pandémie máme za sebou obdo</w:t>
      </w:r>
      <w:r w:rsidR="005B0F0E" w:rsidRPr="005B0F0E">
        <w:t>bie športovej "nečinnosti" sprevádzané dištančným vyučovaním, kedy praktické vyučovanie TSV bolo takmer nemožné. Žiaci sa potreb</w:t>
      </w:r>
      <w:r w:rsidR="005B0F0E">
        <w:t>ovali</w:t>
      </w:r>
      <w:r w:rsidR="005B0F0E" w:rsidRPr="005B0F0E">
        <w:t xml:space="preserve"> po dlhšej športovej "absencii" znova rozhýbať a naplno sa začať venovať športu ako v období pred pandémiou. Zlý stav fyzickej pripravenosti našich žiakov odráža aj to, že prichádza k častejším úrazom pri úplne bežných činnostiach. </w:t>
      </w:r>
      <w:r w:rsidR="005B0F0E">
        <w:t>Cieľom tohto projektu bolo</w:t>
      </w:r>
      <w:r w:rsidR="005B0F0E" w:rsidRPr="005B0F0E">
        <w:t xml:space="preserve"> motivovať žiakov k zvýšenej športovej aktivite aj zlepšením podmienok v škole a modernizovaním školskej posilňovne. Posilňovňu žiaci využívajú v rámci vyučovania TSV a takisto v rámci krúžkovej činnosti na škole.  </w:t>
      </w:r>
      <w:proofErr w:type="spellStart"/>
      <w:r w:rsidR="005B0F0E" w:rsidRPr="005B0F0E">
        <w:t>Kladkové</w:t>
      </w:r>
      <w:proofErr w:type="spellEnd"/>
      <w:r w:rsidR="005B0F0E" w:rsidRPr="005B0F0E">
        <w:t xml:space="preserve"> stroje, ktoré naša posilňovňa má, sú už staršie a cvičenie na nich nie je už tak efektívne. Preto sme sa rozhodli pre modernizáciu.  V rámci projektu </w:t>
      </w:r>
      <w:r w:rsidR="005B0F0E">
        <w:t>sme zakúpili</w:t>
      </w:r>
      <w:r w:rsidR="005B0F0E" w:rsidRPr="005B0F0E">
        <w:t xml:space="preserve"> posilňovací </w:t>
      </w:r>
      <w:proofErr w:type="spellStart"/>
      <w:r w:rsidR="005B0F0E" w:rsidRPr="005B0F0E">
        <w:t>kladkový</w:t>
      </w:r>
      <w:proofErr w:type="spellEnd"/>
      <w:r w:rsidR="005B0F0E" w:rsidRPr="005B0F0E">
        <w:t xml:space="preserve"> stroj so širokou škálou realizovateľných cvikov. Cvičenie na takomto stroji je zamerané na precvičenie horných a dolných končatín, prsných a chrbtových svalov, teda umožňuje efektívne precvičiť celé telo. </w:t>
      </w:r>
    </w:p>
    <w:p w:rsidR="008A4E5D" w:rsidRDefault="00246424" w:rsidP="00081FF0">
      <w:pPr>
        <w:spacing w:before="120"/>
        <w:jc w:val="both"/>
        <w:rPr>
          <w:iCs/>
        </w:rPr>
      </w:pPr>
      <w:r>
        <w:rPr>
          <w:b/>
        </w:rPr>
        <w:t>7.</w:t>
      </w:r>
      <w:r w:rsidR="007246F2">
        <w:rPr>
          <w:b/>
        </w:rPr>
        <w:t xml:space="preserve"> </w:t>
      </w:r>
      <w:r w:rsidR="00664032">
        <w:t>V posledných rokoch na našej škole pribúdajú žiaci so špeciálnymi výchovno-vzdelávacími potrebami a len veľmi malá časť týchto žiakov má rodičov s dostatočnými znalosťami o vývinových poruchám učenia alebo správania, aby sa mohli patrične svojim deťom venovať a vytvoriť u nich návyky ako sa učiť a v škole prospievať. Okrem toho väčšia časť začlenených žiakov pochádza z neúplných rodín, kde je na prvom mieste existenčný problém a veľakrát preto nemajú rodičia čas na svoje deti.</w:t>
      </w:r>
      <w:r>
        <w:t xml:space="preserve"> </w:t>
      </w:r>
      <w:r w:rsidR="00144707">
        <w:t xml:space="preserve">Žiakom chýbal človek, ktorý by im pomohol vybudovať správne návyky a preto sme podali žiadosť o zapojenie sa do výzvy MŠVVaŠ na národný projekt </w:t>
      </w:r>
      <w:r w:rsidR="00144707" w:rsidRPr="00A360D9">
        <w:rPr>
          <w:b/>
        </w:rPr>
        <w:t>Pomáhajúce profesie v edukácii detí a žiakov</w:t>
      </w:r>
      <w:r w:rsidR="00144707">
        <w:t xml:space="preserve">. Po schválení zapojenia sa našej školy do tohto projektu sme získali možnosť vytvoriť na škole tzv. </w:t>
      </w:r>
      <w:proofErr w:type="spellStart"/>
      <w:r w:rsidR="00144707">
        <w:t>inkluzívny</w:t>
      </w:r>
      <w:proofErr w:type="spellEnd"/>
      <w:r w:rsidR="00144707">
        <w:t xml:space="preserve"> tím, ktorého členom je </w:t>
      </w:r>
      <w:r w:rsidR="00144707">
        <w:rPr>
          <w:b/>
        </w:rPr>
        <w:t>školský  špeciálny</w:t>
      </w:r>
      <w:r w:rsidR="00144707" w:rsidRPr="00611897">
        <w:rPr>
          <w:b/>
        </w:rPr>
        <w:t xml:space="preserve"> pedagóg</w:t>
      </w:r>
      <w:r w:rsidR="00144707">
        <w:t xml:space="preserve"> na plný úväzok od augusta 2020. Pani školská špeciálna pedagogička sa venuje najmä začleneným žiakom a vedie r</w:t>
      </w:r>
      <w:r w:rsidR="00144707" w:rsidRPr="009F2C70">
        <w:t xml:space="preserve">eedukačné hodiny </w:t>
      </w:r>
      <w:r w:rsidR="00144707">
        <w:t>s každým samostatne a prispôsobuje ich</w:t>
      </w:r>
      <w:r w:rsidR="00144707" w:rsidRPr="009F2C70">
        <w:t xml:space="preserve"> výsledkom psychologickej a šp</w:t>
      </w:r>
      <w:r w:rsidR="00144707">
        <w:t xml:space="preserve">eciálnopedagogickej diagnostiky. </w:t>
      </w:r>
      <w:r w:rsidR="00144707">
        <w:lastRenderedPageBreak/>
        <w:t>Jej konzultácie</w:t>
      </w:r>
      <w:r w:rsidR="00144707" w:rsidRPr="009F2C70">
        <w:t xml:space="preserve"> </w:t>
      </w:r>
      <w:r w:rsidR="00144707">
        <w:t>sú</w:t>
      </w:r>
      <w:r w:rsidR="00144707" w:rsidRPr="009F2C70">
        <w:t xml:space="preserve"> zamerané na tie oblasti, v ktorých majú </w:t>
      </w:r>
      <w:r w:rsidR="00144707">
        <w:t>konkrétni</w:t>
      </w:r>
      <w:r w:rsidR="00144707" w:rsidRPr="009F2C70">
        <w:t xml:space="preserve"> žiaci deficity: techniku čítania, porozumenie čítanému textu, postrehovanie, rozvoj sluchového a zrakového vnímania, </w:t>
      </w:r>
      <w:proofErr w:type="spellStart"/>
      <w:r w:rsidR="00144707" w:rsidRPr="009F2C70">
        <w:t>pravoľavej</w:t>
      </w:r>
      <w:proofErr w:type="spellEnd"/>
      <w:r w:rsidR="00144707" w:rsidRPr="009F2C70">
        <w:t xml:space="preserve"> a priestorovej orientácie, rozvoj slovnej zásoby a jazykového citu, rozvoj </w:t>
      </w:r>
      <w:proofErr w:type="spellStart"/>
      <w:r w:rsidR="00144707" w:rsidRPr="009F2C70">
        <w:t>predčíselných</w:t>
      </w:r>
      <w:proofErr w:type="spellEnd"/>
      <w:r w:rsidR="00144707" w:rsidRPr="009F2C70">
        <w:t xml:space="preserve"> a číselných predstáv, základných matematických operácií a pod.</w:t>
      </w:r>
      <w:r w:rsidR="00144707">
        <w:t xml:space="preserve"> Trpezlivo vysvetľuje</w:t>
      </w:r>
      <w:r w:rsidR="00144707" w:rsidRPr="009F2C70">
        <w:t xml:space="preserve"> rodičom príčiny úspech</w:t>
      </w:r>
      <w:r w:rsidR="00144707">
        <w:t>u/neúspechu ich dieťaťa, motivuje</w:t>
      </w:r>
      <w:r w:rsidR="00144707" w:rsidRPr="009F2C70">
        <w:t xml:space="preserve"> rodičov a </w:t>
      </w:r>
      <w:r w:rsidR="00144707">
        <w:t>žiakov</w:t>
      </w:r>
      <w:r w:rsidR="00144707" w:rsidRPr="009F2C70">
        <w:t xml:space="preserve"> do ďalšej činnosti</w:t>
      </w:r>
      <w:r w:rsidR="00144707">
        <w:t xml:space="preserve">. </w:t>
      </w:r>
      <w:r w:rsidR="00144707">
        <w:rPr>
          <w:iCs/>
        </w:rPr>
        <w:t xml:space="preserve">V zapojení do projektu vidíme veľký potenciál pre lepší rozvoj schopností žiakov aj učiteľov, spôsob na odrazenie sa od pomysleného dna v oblasti </w:t>
      </w:r>
      <w:proofErr w:type="spellStart"/>
      <w:r w:rsidR="00144707">
        <w:rPr>
          <w:iCs/>
        </w:rPr>
        <w:t>inkluzívneho</w:t>
      </w:r>
      <w:proofErr w:type="spellEnd"/>
      <w:r w:rsidR="00144707">
        <w:rPr>
          <w:iCs/>
        </w:rPr>
        <w:t xml:space="preserve"> vzdelávania žiakov, vidíme v ňom šancu na priblíženie sa nášmu cieľu: aby každý žiak, ktorý k nám príde študovať, zažil, čo znamená byť úspešným absolventom s maturitou. </w:t>
      </w:r>
    </w:p>
    <w:p w:rsidR="008F1C6C" w:rsidRPr="008A4E5D" w:rsidRDefault="008F1C6C" w:rsidP="00081FF0">
      <w:pPr>
        <w:spacing w:before="120"/>
        <w:jc w:val="both"/>
        <w:rPr>
          <w:b/>
        </w:rPr>
      </w:pPr>
      <w:r w:rsidRPr="008F1C6C">
        <w:rPr>
          <w:b/>
          <w:iCs/>
        </w:rPr>
        <w:t>8.</w:t>
      </w:r>
      <w:r w:rsidR="008A4E5D">
        <w:rPr>
          <w:b/>
        </w:rPr>
        <w:t xml:space="preserve"> </w:t>
      </w:r>
      <w:r>
        <w:rPr>
          <w:iCs/>
        </w:rPr>
        <w:t xml:space="preserve">Do projektu Ministerstva školstva, vedy, výskumu a športu NP edIT1,2 sme sa prihlásili hneď ako bolo možné požiadať o finančné prostriedky na zaplatenie činnosti školského digitálneho koordinátora. Podľa aktuálneho počtu žiakov nám bolo umožnené vytvoriť pozíciu na 0,5 úväzku. Školský digitálny koordinátor </w:t>
      </w:r>
      <w:r>
        <w:t>je</w:t>
      </w:r>
      <w:r w:rsidRPr="003F47D2">
        <w:t xml:space="preserve"> nápomocný pri riešení praktických problémov</w:t>
      </w:r>
      <w:r>
        <w:t xml:space="preserve"> v rámci</w:t>
      </w:r>
      <w:r w:rsidRPr="003F47D2">
        <w:t xml:space="preserve"> využívania </w:t>
      </w:r>
      <w:r>
        <w:t xml:space="preserve">IKT, ponúka prehľad najnovších relevantných </w:t>
      </w:r>
      <w:r w:rsidRPr="003F47D2">
        <w:rPr>
          <w:bCs/>
        </w:rPr>
        <w:t>externých vzdel</w:t>
      </w:r>
      <w:r>
        <w:rPr>
          <w:bCs/>
        </w:rPr>
        <w:t>ávacích aktivít pre zamestnancov školy a pre žiakov, podporuje</w:t>
      </w:r>
      <w:r w:rsidRPr="003F47D2">
        <w:rPr>
          <w:bCs/>
        </w:rPr>
        <w:t xml:space="preserve"> aktérov vzdelávania </w:t>
      </w:r>
      <w:r w:rsidRPr="003F47D2">
        <w:t xml:space="preserve">v implementácii naplánovaných krokov digitálnej transformácie, </w:t>
      </w:r>
      <w:r>
        <w:t>akými sú</w:t>
      </w:r>
      <w:r w:rsidRPr="003F47D2">
        <w:t xml:space="preserve"> hlavne interné </w:t>
      </w:r>
      <w:r w:rsidRPr="003F47D2">
        <w:rPr>
          <w:bCs/>
        </w:rPr>
        <w:t xml:space="preserve">vzdelávacie aktivity </w:t>
      </w:r>
      <w:r w:rsidRPr="003F47D2">
        <w:t>pre učiteľov a vedenie v rámci možností a potrieb  (napr. konzultácie pre učiteľov k využívaniu DT, hospitácie na vyučovacích hodinách, workshopy k novým DT, ktoré niekto z učit</w:t>
      </w:r>
      <w:r>
        <w:t xml:space="preserve">eľov pozná, spoločné plánovanie </w:t>
      </w:r>
      <w:r w:rsidRPr="003F47D2">
        <w:t xml:space="preserve">hodín s využívaním DT, otvorené hodiny, </w:t>
      </w:r>
      <w:proofErr w:type="spellStart"/>
      <w:r w:rsidRPr="003F47D2">
        <w:t>atď</w:t>
      </w:r>
      <w:proofErr w:type="spellEnd"/>
      <w:r>
        <w:t>). Naši študenti sa stretávajú v rámci praktického vzdelávania s novými digitálnymi technológiami a softvérmi (</w:t>
      </w:r>
      <w:proofErr w:type="spellStart"/>
      <w:r>
        <w:t>SolidWorks</w:t>
      </w:r>
      <w:proofErr w:type="spellEnd"/>
      <w:r>
        <w:t xml:space="preserve">, AutoCAD, </w:t>
      </w:r>
      <w:proofErr w:type="spellStart"/>
      <w:r>
        <w:t>Inventor</w:t>
      </w:r>
      <w:proofErr w:type="spellEnd"/>
      <w:r>
        <w:t xml:space="preserve">, MATLAB, logistický program LORI, atď.), pričom potrebujú už v škole získať potrebné zručnosti a kompetencie. Škola momentálne zaraďuje využívanie 3D technológií. Do budúcnosti plánujeme rozvíjanie </w:t>
      </w:r>
      <w:proofErr w:type="spellStart"/>
      <w:r>
        <w:t>kyberbezpečnosti</w:t>
      </w:r>
      <w:proofErr w:type="spellEnd"/>
      <w:r>
        <w:t xml:space="preserve"> na škole pre všetkých aktérov vzdelávania. Keďže prebieha priemyselná revolúcia 4.0, funkcia digitálneho koordinátora bude nadobúdať na čoraz väčšej dôležitosti a stane sa neoddeliteľnou súčasťou vyučovacieho procesu. </w:t>
      </w:r>
      <w:r w:rsidR="00163DDD">
        <w:t>Predpokladáme, že t</w:t>
      </w:r>
      <w:r w:rsidRPr="003F47D2">
        <w:t>áto pozícia prispeje ku skvalitneniu vyučovania a vyučovacieho procesu, zlepší zručnosti a zvýši kompetencie pedagógov ako aj vedenia školy a celkovo zvýši kredit a kvalitu školy a umožní tak lepši</w:t>
      </w:r>
      <w:r>
        <w:t>u digitálnu transformáciu školy v nadchádzajúcom období.</w:t>
      </w:r>
    </w:p>
    <w:p w:rsidR="00AC2555" w:rsidRPr="008A4E5D" w:rsidRDefault="008F1C6C" w:rsidP="00081FF0">
      <w:pPr>
        <w:pStyle w:val="Normlnywebov"/>
        <w:spacing w:before="120" w:beforeAutospacing="0" w:after="0" w:afterAutospacing="0"/>
        <w:jc w:val="both"/>
        <w:rPr>
          <w:b/>
        </w:rPr>
      </w:pPr>
      <w:r w:rsidRPr="008F1C6C">
        <w:rPr>
          <w:b/>
        </w:rPr>
        <w:t>9.</w:t>
      </w:r>
      <w:r w:rsidR="008A4E5D">
        <w:rPr>
          <w:b/>
        </w:rPr>
        <w:t xml:space="preserve"> </w:t>
      </w:r>
      <w:r w:rsidR="00AC2555" w:rsidRPr="00AC2555">
        <w:t>Počas bežného života každej školy vzniká veľké množstvo odpadu. Žiaci SPŠ dopravnej si na školskom dvore pred niekoľkými rokmi vybudovali odkladacie triediace boxy na veľký odpad, ktorý vzniká priebežne v školských dielňach a školskom autoservise – pneumatiky, veľký kovový odpad a drevo, resp. drevotrieska. Komodity sa do týchto boxov priebežne ukladajú a po ich naplnení sú odvezené do OLO príslušnými kontajnermi. V škole tak nevznikajú nežiaduce skládky, ktoré by zaberali veľký priestor a mohli byť pre žiakov aj nebezpečné.</w:t>
      </w:r>
      <w:r w:rsidR="00AC2555">
        <w:t xml:space="preserve"> </w:t>
      </w:r>
      <w:r w:rsidR="00AC2555" w:rsidRPr="00AC2555">
        <w:t xml:space="preserve">Žiaci absolvujú časť svojich vyučovacích hodín v školských dielňach a autoservise. Počas praktického vyučovania zameraného na elektrotechniku, elektroniku v automobiloch a IKT  vzniká veľa drobného plastového odpadu, </w:t>
      </w:r>
      <w:proofErr w:type="spellStart"/>
      <w:r w:rsidR="00AC2555" w:rsidRPr="00AC2555">
        <w:t>elektroodpadu</w:t>
      </w:r>
      <w:proofErr w:type="spellEnd"/>
      <w:r w:rsidR="00AC2555" w:rsidRPr="00AC2555">
        <w:t xml:space="preserve"> a spotrebovaných batérií. Všeobecne tento odpad v našom projekte definujeme ako „drobný“. Nie je ho možné ukladať do boxov na školskom dvore, keďže ich steny sú tvorené kovovým pletivom. </w:t>
      </w:r>
    </w:p>
    <w:p w:rsidR="008F1C6C" w:rsidRDefault="00AC2555" w:rsidP="00081FF0">
      <w:pPr>
        <w:pStyle w:val="Normlnywebov"/>
        <w:spacing w:before="120" w:beforeAutospacing="0" w:after="0" w:afterAutospacing="0"/>
        <w:jc w:val="both"/>
      </w:pPr>
      <w:r w:rsidRPr="00AC2555">
        <w:t xml:space="preserve">V rámci </w:t>
      </w:r>
      <w:r w:rsidR="00CE1C43">
        <w:t>projektu</w:t>
      </w:r>
      <w:r w:rsidRPr="00AC2555">
        <w:t xml:space="preserve"> </w:t>
      </w:r>
      <w:r w:rsidRPr="00CE1C43">
        <w:rPr>
          <w:b/>
        </w:rPr>
        <w:t>Kam s drobným odpadom z dielní?</w:t>
      </w:r>
      <w:r w:rsidR="00CE1C43">
        <w:t xml:space="preserve">  </w:t>
      </w:r>
      <w:r w:rsidRPr="00AC2555">
        <w:t>žiaci</w:t>
      </w:r>
      <w:r w:rsidR="00CE1C43">
        <w:t xml:space="preserve"> umiestnili do priestorov školy štyri</w:t>
      </w:r>
      <w:r w:rsidRPr="00AC2555">
        <w:t xml:space="preserve"> priehľadné triediace boxy určené na: 1. drobný </w:t>
      </w:r>
      <w:proofErr w:type="spellStart"/>
      <w:r w:rsidRPr="00AC2555">
        <w:t>elektroodpad</w:t>
      </w:r>
      <w:proofErr w:type="spellEnd"/>
      <w:r w:rsidRPr="00AC2555">
        <w:t xml:space="preserve"> (drobné PC vybavenie), 2. batérie, 3. drobný plastový odpad (vrecká, fľaštičky na kozmetiku, tégliky z jogurtov a iné plastové nádobky), 4. drobný kovový odpad (konzervy, plechovky od nápojov, kovové uzávery). Na výrobu priehľadných boxov </w:t>
      </w:r>
      <w:r w:rsidR="00CE1C43">
        <w:t>bol</w:t>
      </w:r>
      <w:r w:rsidRPr="00AC2555">
        <w:t xml:space="preserve"> použitý priehľadný materiál PMMA (</w:t>
      </w:r>
      <w:proofErr w:type="spellStart"/>
      <w:r w:rsidRPr="00AC2555">
        <w:t>polymetylmetakrylát</w:t>
      </w:r>
      <w:proofErr w:type="spellEnd"/>
      <w:r w:rsidRPr="00AC2555">
        <w:t xml:space="preserve">, tzv. plexisklo), ktorého výhodou oproti sklu sú nižšie výrobné náklady, ľahké ohýbanie, možnosť lepenia, nižšia hmotnosť, odolnosť voči nárazom. Takisto je možné ich obrábať tradičnými </w:t>
      </w:r>
      <w:proofErr w:type="spellStart"/>
      <w:r w:rsidRPr="00AC2555">
        <w:t>kovoobrábajúcimi</w:t>
      </w:r>
      <w:proofErr w:type="spellEnd"/>
      <w:r w:rsidRPr="00AC2555">
        <w:t xml:space="preserve"> procesmi (rezanie, vŕ</w:t>
      </w:r>
      <w:r w:rsidR="00CE1C43">
        <w:t xml:space="preserve">tanie, sústruženie, frézovanie). </w:t>
      </w:r>
      <w:r w:rsidR="00CE1C43">
        <w:lastRenderedPageBreak/>
        <w:t>Kovoobrábacie procesy realizovali žiaci z partnerskej Strednej priemyselnej školy strojníckej v rámci svojho praktického vyučovania.</w:t>
      </w:r>
    </w:p>
    <w:p w:rsidR="007246F2" w:rsidRPr="008A4E5D" w:rsidRDefault="007246F2" w:rsidP="00081FF0">
      <w:pPr>
        <w:pStyle w:val="Normlnywebov"/>
        <w:spacing w:before="120" w:beforeAutospacing="0" w:after="0" w:afterAutospacing="0"/>
        <w:jc w:val="both"/>
        <w:rPr>
          <w:b/>
        </w:rPr>
      </w:pPr>
      <w:r w:rsidRPr="007246F2">
        <w:rPr>
          <w:b/>
        </w:rPr>
        <w:t>10.</w:t>
      </w:r>
      <w:r w:rsidR="008A4E5D">
        <w:rPr>
          <w:b/>
        </w:rPr>
        <w:t xml:space="preserve"> </w:t>
      </w:r>
      <w:r w:rsidRPr="007246F2">
        <w:t xml:space="preserve">Cieľom projektu </w:t>
      </w:r>
      <w:bookmarkStart w:id="0" w:name="_GoBack"/>
      <w:r w:rsidR="009070CF" w:rsidRPr="009070CF">
        <w:rPr>
          <w:b/>
        </w:rPr>
        <w:t>Spoznávajme 3D technológie</w:t>
      </w:r>
      <w:r w:rsidR="009070CF">
        <w:t xml:space="preserve"> </w:t>
      </w:r>
      <w:bookmarkEnd w:id="0"/>
      <w:r>
        <w:t>bolo</w:t>
      </w:r>
      <w:r w:rsidRPr="007246F2">
        <w:t xml:space="preserve"> priblíženie 3D technológii žiakom Strednej odbornej školy masmediálnych a informačných štúdií v Bratislave a prehĺbiť ich odborné znalosti a zručnosti získané  na hodinách informatiky a grafiky.</w:t>
      </w:r>
      <w:r>
        <w:t xml:space="preserve"> Naša škola </w:t>
      </w:r>
      <w:r w:rsidRPr="007246F2">
        <w:t>získa</w:t>
      </w:r>
      <w:r>
        <w:t>la</w:t>
      </w:r>
      <w:r w:rsidRPr="007246F2">
        <w:t xml:space="preserve"> od SOŠMIŠ propagačné a reklamné materiály (plagáty a letáky), ktoré budú slúžiť pri prezentovaní školy na rôznych podujatiach</w:t>
      </w:r>
      <w:r>
        <w:t>.</w:t>
      </w:r>
      <w:r w:rsidRPr="007246F2">
        <w:t xml:space="preserve"> Okrem spomínaných aktivít obe školy pripravia pre partnerskú školu celodenný program - návštevu svojej školy s prehliadkou, predstavením jednotlivých študijných odborov a absolvovaním praktických činností - na</w:t>
      </w:r>
      <w:r w:rsidR="00163DDD">
        <w:t xml:space="preserve">pr. jazdu na elektromobile, </w:t>
      </w:r>
      <w:r w:rsidRPr="007246F2">
        <w:t xml:space="preserve">trenažéri alebo prácu v televíznom a rozhlasovom štúdiu. </w:t>
      </w:r>
      <w:r>
        <w:t>Nadviazali sme tak</w:t>
      </w:r>
      <w:r w:rsidRPr="007246F2">
        <w:t xml:space="preserve"> na spoluprácu z predchádzajúceho </w:t>
      </w:r>
      <w:r>
        <w:t>roka.</w:t>
      </w:r>
      <w:r w:rsidRPr="007246F2">
        <w:t xml:space="preserve"> </w:t>
      </w:r>
    </w:p>
    <w:p w:rsidR="00EE3B86" w:rsidRDefault="00EE3B86" w:rsidP="007246F2">
      <w:pPr>
        <w:pStyle w:val="Nzov"/>
        <w:jc w:val="left"/>
        <w:rPr>
          <w:sz w:val="28"/>
        </w:rPr>
      </w:pPr>
    </w:p>
    <w:p w:rsidR="006E7064" w:rsidRPr="008634AD" w:rsidRDefault="006E7064" w:rsidP="007246F2">
      <w:pPr>
        <w:pStyle w:val="Nzov"/>
        <w:numPr>
          <w:ilvl w:val="0"/>
          <w:numId w:val="17"/>
        </w:numPr>
        <w:jc w:val="both"/>
        <w:rPr>
          <w:sz w:val="28"/>
        </w:rPr>
      </w:pPr>
      <w:r w:rsidRPr="008634AD">
        <w:rPr>
          <w:sz w:val="28"/>
        </w:rPr>
        <w:t>Výsledky inšpekčnej činnosti vykonanej Štátnou školskou inšpekciou v škole</w:t>
      </w:r>
    </w:p>
    <w:p w:rsidR="00130A50" w:rsidRDefault="00130A50" w:rsidP="007246F2">
      <w:pPr>
        <w:pStyle w:val="Nzov"/>
        <w:jc w:val="left"/>
        <w:rPr>
          <w:sz w:val="28"/>
        </w:rPr>
      </w:pPr>
    </w:p>
    <w:p w:rsidR="006E7064" w:rsidRDefault="00F40D1E" w:rsidP="007246F2">
      <w:pPr>
        <w:rPr>
          <w:b/>
        </w:rPr>
      </w:pPr>
      <w:r>
        <w:t>V školskom roku 2021/2022</w:t>
      </w:r>
      <w:r w:rsidR="006E7064">
        <w:t xml:space="preserve"> nenavštívila SPŠD Štátna školská inšpekcia.</w:t>
      </w:r>
    </w:p>
    <w:p w:rsidR="006E7064" w:rsidRPr="006E7064" w:rsidRDefault="006E7064" w:rsidP="00A954B5">
      <w:pPr>
        <w:pStyle w:val="Nzov"/>
        <w:jc w:val="left"/>
        <w:rPr>
          <w:b w:val="0"/>
          <w:sz w:val="24"/>
          <w:szCs w:val="24"/>
        </w:rPr>
      </w:pPr>
    </w:p>
    <w:p w:rsidR="006E7064" w:rsidRDefault="006E7064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 w:rsidRPr="008634AD">
        <w:rPr>
          <w:sz w:val="28"/>
        </w:rPr>
        <w:t>Priestorové a materiálno – technické podmienky školy</w:t>
      </w:r>
    </w:p>
    <w:p w:rsidR="00F40D1E" w:rsidRDefault="00F40D1E" w:rsidP="00F40D1E">
      <w:pPr>
        <w:pStyle w:val="Nzov"/>
        <w:ind w:left="1080"/>
        <w:jc w:val="left"/>
        <w:rPr>
          <w:sz w:val="28"/>
        </w:rPr>
      </w:pPr>
    </w:p>
    <w:p w:rsidR="006E7064" w:rsidRDefault="006E7064" w:rsidP="006E7064">
      <w:pPr>
        <w:jc w:val="both"/>
      </w:pPr>
      <w:r>
        <w:t xml:space="preserve">Budova školy </w:t>
      </w:r>
      <w:r w:rsidRPr="00450964">
        <w:t>bola postavená v roku 1936</w:t>
      </w:r>
      <w:r>
        <w:t xml:space="preserve"> ako základná škola pre deti od 10 do 15 rokov</w:t>
      </w:r>
      <w:r w:rsidRPr="00450964">
        <w:t xml:space="preserve">. Od roku 1972 sa do nej nasťahovala SPŠ, ktorá sa odčlenila od SPŠS na </w:t>
      </w:r>
      <w:proofErr w:type="spellStart"/>
      <w:r w:rsidRPr="00450964">
        <w:t>Fajnorovom</w:t>
      </w:r>
      <w:proofErr w:type="spellEnd"/>
      <w:r w:rsidRPr="00450964">
        <w:t xml:space="preserve"> nábreží. </w:t>
      </w:r>
      <w:r>
        <w:t xml:space="preserve">Budova bola ešte po roku 2000 v pomerne zlom stave, ale zriaďovateľ BSK vybral našu školu do projektu zatepľovania, takže budova je teraz zateplená, má novú omietku, nové plastové okná a nové, modernejšie vchodové dvere. </w:t>
      </w:r>
    </w:p>
    <w:p w:rsidR="00163DDD" w:rsidRDefault="00163DDD" w:rsidP="006E7064">
      <w:pPr>
        <w:jc w:val="both"/>
      </w:pPr>
    </w:p>
    <w:p w:rsidR="006E7064" w:rsidRDefault="006E7064" w:rsidP="006E7064">
      <w:pPr>
        <w:jc w:val="both"/>
      </w:pPr>
      <w:r>
        <w:t xml:space="preserve">Časť školy (druhé a tretie poschodie traktu </w:t>
      </w:r>
      <w:proofErr w:type="spellStart"/>
      <w:r>
        <w:t>Kvačalova</w:t>
      </w:r>
      <w:proofErr w:type="spellEnd"/>
      <w:r>
        <w:t xml:space="preserve"> 18) zriaďovateľ úplne zrekonštruoval a nasťahoval do týchto vynovených priestorov od 1. septembra 2017 SOŠ dopravnú zo Sklenárovej 9 v Bratislave. Od 1. februára 2020 SOŠ dopravná využíva celý trakt budovy </w:t>
      </w:r>
      <w:proofErr w:type="spellStart"/>
      <w:r>
        <w:t>Kvačalova</w:t>
      </w:r>
      <w:proofErr w:type="spellEnd"/>
      <w:r>
        <w:t xml:space="preserve"> 18, pričom sa podieľa na financovaní prevádzkových nákladov školy vo výške 50 %.</w:t>
      </w:r>
    </w:p>
    <w:p w:rsidR="006E7064" w:rsidRDefault="006E7064" w:rsidP="006E7064">
      <w:pPr>
        <w:jc w:val="both"/>
      </w:pPr>
    </w:p>
    <w:p w:rsidR="006E7064" w:rsidRDefault="006E7064" w:rsidP="006E7064">
      <w:pPr>
        <w:jc w:val="both"/>
      </w:pPr>
      <w:r>
        <w:t xml:space="preserve">Stredná priemyselná škola dopravná užíva trakt budovy </w:t>
      </w:r>
      <w:proofErr w:type="spellStart"/>
      <w:r>
        <w:t>Kvačalova</w:t>
      </w:r>
      <w:proofErr w:type="spellEnd"/>
      <w:r>
        <w:t xml:space="preserve"> 20 (celkove 17 odborných učební, </w:t>
      </w:r>
      <w:r w:rsidR="00F40D1E">
        <w:t xml:space="preserve">školské dielne, </w:t>
      </w:r>
      <w:r>
        <w:t xml:space="preserve">zborovňa, kabinety, kancelárie, 2 malé telocvične, posilňovňa a dielenské priestory). </w:t>
      </w:r>
      <w:r w:rsidR="00843EFC">
        <w:t>Škola využíva aj školský dvor na organizovanie rôznych pohybových aktivít a spoločných stretnutí napr. na začiatku a konci školského roka. V prípade pekného počasia žiaci počas hodín telesnej a športovej výchovy využívajú modernú bežeckú dráhu a </w:t>
      </w:r>
      <w:proofErr w:type="spellStart"/>
      <w:r w:rsidR="00843EFC">
        <w:t>outdoorové</w:t>
      </w:r>
      <w:proofErr w:type="spellEnd"/>
      <w:r w:rsidR="00843EFC">
        <w:t xml:space="preserve"> cvičisko na susednej základnej škole na </w:t>
      </w:r>
      <w:proofErr w:type="spellStart"/>
      <w:r w:rsidR="00843EFC">
        <w:t>Kulíškovej</w:t>
      </w:r>
      <w:proofErr w:type="spellEnd"/>
      <w:r w:rsidR="00843EFC">
        <w:t xml:space="preserve"> ulici, s ktorou má škola uzavretú dohodu</w:t>
      </w:r>
      <w:r w:rsidR="00F40D1E">
        <w:t xml:space="preserve"> o prenájme nebytových priestorov</w:t>
      </w:r>
      <w:r w:rsidR="00843EFC">
        <w:t xml:space="preserve">. </w:t>
      </w:r>
      <w:r>
        <w:t xml:space="preserve">Škola má schválené prevádzkové poriadky Úradom verejného zdravotníctva a má povolenie na prevádzku. </w:t>
      </w:r>
    </w:p>
    <w:p w:rsidR="006E7064" w:rsidRDefault="006E7064" w:rsidP="006E7064">
      <w:pPr>
        <w:jc w:val="both"/>
      </w:pPr>
    </w:p>
    <w:p w:rsidR="004320FF" w:rsidRDefault="006E7064" w:rsidP="00F62156">
      <w:pPr>
        <w:jc w:val="both"/>
      </w:pPr>
      <w:r>
        <w:t>V priebehu školského roka 2019/2020 sme s prispením nášho zriaďovateľa zrekonštruovali autodielňu a ďalšie dva dielenské priestory (</w:t>
      </w:r>
      <w:proofErr w:type="spellStart"/>
      <w:r>
        <w:t>motoráreň</w:t>
      </w:r>
      <w:proofErr w:type="spellEnd"/>
      <w:r>
        <w:t xml:space="preserve"> a náraďovňa), ktoré boli dosiaľ v prenájme inej právnickej osoby. Od januára 2020 je v prevádzke vrátnica </w:t>
      </w:r>
      <w:proofErr w:type="spellStart"/>
      <w:r>
        <w:t>Kvačalova</w:t>
      </w:r>
      <w:proofErr w:type="spellEnd"/>
      <w:r>
        <w:t xml:space="preserve"> 20 iba pre žiakov, zamestnancov a návštevy SPŠD. Zriaďovateľ </w:t>
      </w:r>
      <w:r w:rsidR="00D216B0">
        <w:t xml:space="preserve">i občianske združenie </w:t>
      </w:r>
      <w:proofErr w:type="spellStart"/>
      <w:r w:rsidR="00D216B0">
        <w:t>Kvačalák</w:t>
      </w:r>
      <w:proofErr w:type="spellEnd"/>
      <w:r w:rsidR="00D216B0">
        <w:t xml:space="preserve"> </w:t>
      </w:r>
      <w:r>
        <w:t>zakúpil pre žiakov lavice na sedenie na chodbách</w:t>
      </w:r>
      <w:r w:rsidR="00D216B0">
        <w:t>. Na chodbách majú žiaci k dispozícii svoje osobné šatňové skrinky.</w:t>
      </w:r>
      <w:r w:rsidR="004320FF">
        <w:t xml:space="preserve"> V školskom roku 2020/2021 bol </w:t>
      </w:r>
      <w:r>
        <w:t>zrekonštruovaný školský bufet tak, aby sa zväčšil priestor vestibulu v ktorom žiaci trávia najmä veľké prestávky</w:t>
      </w:r>
      <w:r w:rsidR="00163DDD">
        <w:t xml:space="preserve">, boli </w:t>
      </w:r>
      <w:r w:rsidR="004320FF">
        <w:t>obnovené sociálne zariadenia v tzv. dielenských šatniach a položená nová, moderná dlažba vo všetkých štyroch počítačových odborn</w:t>
      </w:r>
      <w:r w:rsidR="00163DDD">
        <w:t>ých učebniach a tiež v zborovni a v riaditeľni školy.</w:t>
      </w:r>
    </w:p>
    <w:p w:rsidR="00AE64B2" w:rsidRDefault="00AE64B2" w:rsidP="00F62156">
      <w:pPr>
        <w:jc w:val="both"/>
      </w:pPr>
    </w:p>
    <w:p w:rsidR="00AE64B2" w:rsidRPr="007B67C9" w:rsidRDefault="00AE64B2" w:rsidP="00B41F00">
      <w:pPr>
        <w:jc w:val="both"/>
      </w:pPr>
      <w:r>
        <w:lastRenderedPageBreak/>
        <w:t>V spolupráci s našim zriaďovateľom BSK sa nám podarilo počas školského roka 2021/2022 zabezpečiť novú počí</w:t>
      </w:r>
      <w:r w:rsidR="00B41F00">
        <w:t>tačovú učebňu zostavenú zo 16-ti</w:t>
      </w:r>
      <w:r>
        <w:t>ch počítačových staníc ovládaných z hlavného serveru</w:t>
      </w:r>
      <w:r w:rsidR="00B41F00">
        <w:t xml:space="preserve"> a poskytnúť tak žiakom pracovať s grafickými softvérmi a 3D tlačiarňou.</w:t>
      </w:r>
      <w:r>
        <w:t xml:space="preserve"> </w:t>
      </w:r>
      <w:r w:rsidR="00B41F00">
        <w:t>Pre učiteľov sme vytvorili</w:t>
      </w:r>
      <w:r>
        <w:t xml:space="preserve"> lokálnu sieť zo štyroch počítačových staníc v</w:t>
      </w:r>
      <w:r w:rsidR="00B41F00">
        <w:t> </w:t>
      </w:r>
      <w:r>
        <w:t>zborovni</w:t>
      </w:r>
      <w:r w:rsidR="00B41F00">
        <w:t xml:space="preserve">. Okrem toho majú všetci učitelia </w:t>
      </w:r>
      <w:r>
        <w:t xml:space="preserve"> k dispozícii svoj pracovný noteb</w:t>
      </w:r>
      <w:r w:rsidR="00B41F00">
        <w:t xml:space="preserve">ook a rozšírili sme aj počet 3D </w:t>
      </w:r>
      <w:r>
        <w:t>tlačiarní, ktoré sú žiakom k dispozícii na vyučovacích hodinách. Neustále vybavujeme naše školské dielne novými pomôckami, aj počítačmi a tabletmi.</w:t>
      </w:r>
    </w:p>
    <w:p w:rsidR="00EB7B21" w:rsidRDefault="00EB7B21" w:rsidP="00F62156">
      <w:pPr>
        <w:jc w:val="both"/>
        <w:rPr>
          <w:iCs/>
        </w:rPr>
      </w:pPr>
    </w:p>
    <w:p w:rsidR="00F40D1E" w:rsidRDefault="00F40D1E" w:rsidP="00F62156">
      <w:pPr>
        <w:jc w:val="both"/>
      </w:pPr>
      <w:r w:rsidRPr="003A1524">
        <w:rPr>
          <w:iCs/>
        </w:rPr>
        <w:t xml:space="preserve">Praktický výcvik </w:t>
      </w:r>
      <w:r>
        <w:rPr>
          <w:iCs/>
        </w:rPr>
        <w:t xml:space="preserve">v autoškole </w:t>
      </w:r>
      <w:r w:rsidRPr="003A1524">
        <w:rPr>
          <w:iCs/>
        </w:rPr>
        <w:t>na získanie vodičského oprávnenia skupín B, B1, AM</w:t>
      </w:r>
      <w:r>
        <w:rPr>
          <w:iCs/>
        </w:rPr>
        <w:t xml:space="preserve"> vykonávame</w:t>
      </w:r>
      <w:r w:rsidRPr="003A1524">
        <w:rPr>
          <w:iCs/>
        </w:rPr>
        <w:t xml:space="preserve"> na dvoch osobných automobiloch Škoda a na trenažéri</w:t>
      </w:r>
      <w:r>
        <w:rPr>
          <w:iCs/>
        </w:rPr>
        <w:t>, ktorý máme v priestoroch školy.</w:t>
      </w:r>
      <w:r w:rsidRPr="003A1524">
        <w:rPr>
          <w:bCs/>
          <w:iCs/>
        </w:rPr>
        <w:t xml:space="preserve"> </w:t>
      </w:r>
      <w:proofErr w:type="spellStart"/>
      <w:r w:rsidR="00EB7B21">
        <w:rPr>
          <w:bCs/>
          <w:iCs/>
        </w:rPr>
        <w:t>Autocvičisko</w:t>
      </w:r>
      <w:proofErr w:type="spellEnd"/>
      <w:r w:rsidR="00EB7B21">
        <w:rPr>
          <w:bCs/>
          <w:iCs/>
        </w:rPr>
        <w:t xml:space="preserve"> žiaci využívajú v priestoroch inej školy, ktorej zriaďovateľom je BSK. </w:t>
      </w:r>
      <w:r>
        <w:rPr>
          <w:bCs/>
          <w:iCs/>
        </w:rPr>
        <w:t>T</w:t>
      </w:r>
      <w:r>
        <w:t>eoretický výcvik žiaci absolvujú v rámci vyučo</w:t>
      </w:r>
      <w:r w:rsidR="00163DDD">
        <w:t>vacieho predmetu technika jazdy a cestné vozidlá.</w:t>
      </w:r>
    </w:p>
    <w:p w:rsidR="00F62156" w:rsidRDefault="00F62156" w:rsidP="00F62156">
      <w:pPr>
        <w:jc w:val="both"/>
      </w:pPr>
    </w:p>
    <w:p w:rsidR="006E7064" w:rsidRDefault="006E7064" w:rsidP="00F62156">
      <w:pPr>
        <w:jc w:val="both"/>
        <w:rPr>
          <w:lang w:eastAsia="cs-CZ"/>
        </w:rPr>
      </w:pPr>
      <w:r>
        <w:t xml:space="preserve">Škola spolupracuje s občianskym združením OZ </w:t>
      </w:r>
      <w:proofErr w:type="spellStart"/>
      <w:r>
        <w:t>Kvačalák</w:t>
      </w:r>
      <w:proofErr w:type="spellEnd"/>
      <w:r>
        <w:t>, ktorého h</w:t>
      </w:r>
      <w:r w:rsidRPr="00F214AC">
        <w:rPr>
          <w:lang w:eastAsia="cs-CZ"/>
        </w:rPr>
        <w:t>lavným cieľom je všestranné úsilie o rozvoj školy</w:t>
      </w:r>
      <w:r>
        <w:rPr>
          <w:lang w:eastAsia="cs-CZ"/>
        </w:rPr>
        <w:t>, najmä skvalitňovanie a prehlbovanie účinnosti výchovno-vzdelávacieho procesu. V uplynulom školskom roku OZ darovalo študentom školy rôzne učebnice, vyučovacie pomôcky, nábytok, finančne prispelo na propagáciu školy v inzertných novinách a na internete</w:t>
      </w:r>
      <w:r w:rsidR="00163DDD">
        <w:rPr>
          <w:lang w:eastAsia="cs-CZ"/>
        </w:rPr>
        <w:t>. Taktiež pravideln</w:t>
      </w:r>
      <w:r w:rsidR="00D34296">
        <w:rPr>
          <w:lang w:eastAsia="cs-CZ"/>
        </w:rPr>
        <w:t>e</w:t>
      </w:r>
      <w:r>
        <w:rPr>
          <w:lang w:eastAsia="cs-CZ"/>
        </w:rPr>
        <w:t xml:space="preserve"> hradí registračné poplatky študentom, ktorí majú záujem sa zúčastňovať rôznych súťaží a odmeňuje talentovaných.</w:t>
      </w:r>
      <w:r w:rsidR="004320FF">
        <w:rPr>
          <w:lang w:eastAsia="cs-CZ"/>
        </w:rPr>
        <w:t xml:space="preserve"> </w:t>
      </w:r>
    </w:p>
    <w:p w:rsidR="006E7064" w:rsidRPr="008634AD" w:rsidRDefault="006E7064" w:rsidP="006E7064">
      <w:pPr>
        <w:pStyle w:val="Nzov"/>
        <w:ind w:left="1080"/>
        <w:jc w:val="left"/>
        <w:rPr>
          <w:sz w:val="28"/>
        </w:rPr>
      </w:pPr>
    </w:p>
    <w:p w:rsidR="00080A0B" w:rsidRPr="00057314" w:rsidRDefault="00080A0B" w:rsidP="00576D85">
      <w:pPr>
        <w:pStyle w:val="Nzov"/>
        <w:numPr>
          <w:ilvl w:val="0"/>
          <w:numId w:val="17"/>
        </w:numPr>
        <w:jc w:val="left"/>
        <w:rPr>
          <w:sz w:val="28"/>
          <w:szCs w:val="28"/>
        </w:rPr>
      </w:pPr>
      <w:r w:rsidRPr="00057314">
        <w:rPr>
          <w:sz w:val="28"/>
          <w:szCs w:val="28"/>
        </w:rPr>
        <w:t>Informácia o oblastiach, v ktorých škola dosahuje dobré výsledky, o oblastiach, v ktorých má škola nedostatky (SWOT analýza)</w:t>
      </w:r>
    </w:p>
    <w:p w:rsidR="00080A0B" w:rsidRPr="005558CD" w:rsidRDefault="00080A0B" w:rsidP="00080A0B">
      <w:pPr>
        <w:pStyle w:val="Nzov"/>
        <w:jc w:val="left"/>
        <w:rPr>
          <w:sz w:val="28"/>
          <w:szCs w:val="28"/>
        </w:rPr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Silné stránky školy: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 xml:space="preserve">dobré meno školy a jej 50-ročná tradícia, 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>dobrá dostupnosť školy pre žiakov z celého bratislavského kraja</w:t>
      </w:r>
      <w:r>
        <w:t>,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ind w:left="714" w:hanging="357"/>
        <w:jc w:val="both"/>
      </w:pPr>
      <w:r w:rsidRPr="00A910DE">
        <w:t xml:space="preserve">100 % kvalifikovaných </w:t>
      </w:r>
      <w:r>
        <w:t>učiteľov,</w:t>
      </w:r>
    </w:p>
    <w:p w:rsidR="00080A0B" w:rsidRDefault="00627DA1" w:rsidP="00576D85">
      <w:pPr>
        <w:numPr>
          <w:ilvl w:val="0"/>
          <w:numId w:val="5"/>
        </w:numPr>
        <w:suppressAutoHyphens/>
        <w:jc w:val="both"/>
      </w:pPr>
      <w:r>
        <w:t>zabezpečenie odbornej</w:t>
      </w:r>
      <w:r w:rsidR="00080A0B" w:rsidRPr="00A910DE">
        <w:t xml:space="preserve"> </w:t>
      </w:r>
      <w:r>
        <w:t xml:space="preserve">priebežnej i súvislej </w:t>
      </w:r>
      <w:r w:rsidR="00080A0B" w:rsidRPr="00A910DE">
        <w:t>prax</w:t>
      </w:r>
      <w:r>
        <w:t>e pre všetkých žiakov III. a IV. ročníka</w:t>
      </w:r>
      <w:r w:rsidR="00080A0B" w:rsidRPr="00A910DE">
        <w:t xml:space="preserve"> u zmluvných zamestnávateľov,</w:t>
      </w:r>
    </w:p>
    <w:p w:rsidR="00627DA1" w:rsidRPr="00A910DE" w:rsidRDefault="00627DA1" w:rsidP="00576D85">
      <w:pPr>
        <w:numPr>
          <w:ilvl w:val="0"/>
          <w:numId w:val="5"/>
        </w:numPr>
        <w:suppressAutoHyphens/>
        <w:jc w:val="both"/>
      </w:pPr>
      <w:r>
        <w:t>možnosť duálneho vzdelávania pre žiakov v študijných odboroch 3739 M a 3765 M v prípade podpísania učebnej zmluvy zákonným zástupcom žiaka,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>vlastná autoškola pre výcvik vodičov na osobné motorové vozidlá,</w:t>
      </w:r>
    </w:p>
    <w:p w:rsidR="00080A0B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 xml:space="preserve">absolventi </w:t>
      </w:r>
      <w:r w:rsidR="00627DA1">
        <w:t xml:space="preserve">študijných odborov 3760 M s 3765 M </w:t>
      </w:r>
      <w:r w:rsidRPr="00A910DE">
        <w:t xml:space="preserve">získaním maturitného vysvedčenia splnia po obsahovej stránke podmienky zákona NR SR 56/2012 Z. z. o cestnej doprave pre  získanie odbornej spôsobilosti na podnikanie v cestnej doprave, </w:t>
      </w:r>
    </w:p>
    <w:p w:rsidR="00627DA1" w:rsidRPr="00A910DE" w:rsidRDefault="00627DA1" w:rsidP="00576D85">
      <w:pPr>
        <w:numPr>
          <w:ilvl w:val="0"/>
          <w:numId w:val="5"/>
        </w:numPr>
        <w:suppressAutoHyphens/>
        <w:jc w:val="both"/>
      </w:pPr>
      <w:r>
        <w:t>absolventi študijného odboru 3739 M môžu po skončení štúdia na škole absolvovať skúšku na získanie elektrotechnickej spôsobilosti,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 xml:space="preserve">záujem zamestnancov o absolventov študijných odborov, 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>ponuka rozmanitej krúžkovej činnosti</w:t>
      </w:r>
    </w:p>
    <w:p w:rsidR="00080A0B" w:rsidRPr="00A910DE" w:rsidRDefault="00080A0B" w:rsidP="00080A0B">
      <w:pPr>
        <w:suppressAutoHyphens/>
        <w:ind w:left="360"/>
        <w:jc w:val="both"/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Slabé stránky školy: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Default="00080A0B" w:rsidP="00576D85">
      <w:pPr>
        <w:numPr>
          <w:ilvl w:val="0"/>
          <w:numId w:val="6"/>
        </w:numPr>
        <w:suppressAutoHyphens/>
        <w:ind w:left="714" w:hanging="357"/>
        <w:jc w:val="both"/>
      </w:pPr>
      <w:r w:rsidRPr="00396778">
        <w:t>nedostatok finančných prostriedkov</w:t>
      </w:r>
      <w:r>
        <w:t xml:space="preserve"> na motiváciu učiteľov, moderných technológií,</w:t>
      </w:r>
    </w:p>
    <w:p w:rsidR="00080A0B" w:rsidRDefault="00080A0B" w:rsidP="00576D85">
      <w:pPr>
        <w:numPr>
          <w:ilvl w:val="0"/>
          <w:numId w:val="6"/>
        </w:numPr>
        <w:suppressAutoHyphens/>
        <w:ind w:left="714" w:hanging="357"/>
        <w:jc w:val="both"/>
      </w:pPr>
      <w:r>
        <w:t>zvyšujúci sa vek učiteľov,</w:t>
      </w:r>
    </w:p>
    <w:p w:rsidR="00B0433B" w:rsidRDefault="00B0433B" w:rsidP="00576D85">
      <w:pPr>
        <w:numPr>
          <w:ilvl w:val="0"/>
          <w:numId w:val="6"/>
        </w:numPr>
        <w:suppressAutoHyphens/>
        <w:ind w:left="714" w:hanging="357"/>
        <w:jc w:val="both"/>
      </w:pPr>
      <w:r>
        <w:t>zvyšujúci sa počet žiakov so špeciálnymi potrebami,</w:t>
      </w:r>
    </w:p>
    <w:p w:rsidR="00080A0B" w:rsidRPr="00A910DE" w:rsidRDefault="00080A0B" w:rsidP="00080A0B">
      <w:pPr>
        <w:suppressAutoHyphens/>
        <w:ind w:left="720"/>
        <w:jc w:val="both"/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Príležitosti školy: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  <w:rPr>
          <w:strike/>
        </w:rPr>
      </w:pPr>
      <w:r>
        <w:t>fungujúca školská autoškola</w:t>
      </w:r>
      <w:r w:rsidRPr="00A910DE">
        <w:t>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 w:rsidRPr="00A910DE">
        <w:t>existencia priateľskej komunity bývalých absolventov školy, ktorí sa stávajú sociálnymi partnermi  a spolupracujú so školou,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 w:rsidRPr="00A910DE">
        <w:t>propagácia školy,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>
        <w:t xml:space="preserve">vysoká deklarovaná dodatočná potreba absolventov existujúcich študijných odborov (príloha k Regionálnej stratégii výchovy a vzdelávania v SŠ v BSK </w:t>
      </w:r>
      <w:r w:rsidR="00B0433B">
        <w:t>–</w:t>
      </w:r>
      <w:r>
        <w:t xml:space="preserve"> </w:t>
      </w:r>
      <w:r w:rsidR="00B0433B">
        <w:t>študijný odbor 3739 M elektrotechnika v doprave a telekomunikáciách – 71, študijný odbor 3760 M prevádzka a ekonomika dopravy - 117 a študijný odbor 3765 M technika a prevádzka dopravy - 144</w:t>
      </w:r>
      <w:r>
        <w:t>),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>
        <w:t xml:space="preserve">skúsenosti z práce v </w:t>
      </w:r>
      <w:r w:rsidRPr="00A910DE">
        <w:t>náro</w:t>
      </w:r>
      <w:r>
        <w:t>dných a medzinárodných projektoch</w:t>
      </w:r>
      <w:r w:rsidRPr="00A910DE">
        <w:t>,</w:t>
      </w:r>
    </w:p>
    <w:p w:rsidR="00080A0B" w:rsidRDefault="00080A0B" w:rsidP="00576D85">
      <w:pPr>
        <w:numPr>
          <w:ilvl w:val="0"/>
          <w:numId w:val="7"/>
        </w:numPr>
        <w:suppressAutoHyphens/>
        <w:ind w:left="714" w:hanging="357"/>
        <w:jc w:val="both"/>
      </w:pPr>
      <w:r w:rsidRPr="00A910DE">
        <w:t>aktualizácia školských vzdelávacích programov s cieľom zosúladiť odbornosť ži</w:t>
      </w:r>
      <w:r>
        <w:t>akov s požiadavkami trhu práce.</w:t>
      </w:r>
    </w:p>
    <w:p w:rsidR="00080A0B" w:rsidRPr="00A910DE" w:rsidRDefault="00080A0B" w:rsidP="00080A0B">
      <w:pPr>
        <w:suppressAutoHyphens/>
        <w:ind w:left="714"/>
        <w:jc w:val="both"/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Prekážky v rozvoji (riziká) školy sú: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Pr="0022772B" w:rsidRDefault="00080A0B" w:rsidP="00576D85">
      <w:pPr>
        <w:numPr>
          <w:ilvl w:val="0"/>
          <w:numId w:val="8"/>
        </w:numPr>
        <w:suppressAutoHyphens/>
        <w:ind w:left="714" w:hanging="357"/>
        <w:jc w:val="both"/>
      </w:pPr>
      <w:r w:rsidRPr="0022772B">
        <w:t>nepriaznivý demografický vývoj</w:t>
      </w:r>
      <w:r w:rsidR="009C4828">
        <w:t>,</w:t>
      </w:r>
    </w:p>
    <w:p w:rsidR="00080A0B" w:rsidRPr="0022772B" w:rsidRDefault="00080A0B" w:rsidP="00576D85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2D2D2D"/>
        </w:rPr>
      </w:pPr>
      <w:r w:rsidRPr="0022772B">
        <w:rPr>
          <w:color w:val="2D2D2D"/>
        </w:rPr>
        <w:t>tendencia rodičov súlade s módnym trendom dieťa prihlásiť na gymnaziálne štúdium,</w:t>
      </w:r>
    </w:p>
    <w:p w:rsidR="00080A0B" w:rsidRPr="0022772B" w:rsidRDefault="00080A0B" w:rsidP="00576D85">
      <w:pPr>
        <w:numPr>
          <w:ilvl w:val="0"/>
          <w:numId w:val="8"/>
        </w:numPr>
        <w:suppressAutoHyphens/>
        <w:ind w:left="714" w:hanging="357"/>
        <w:jc w:val="both"/>
      </w:pPr>
      <w:r w:rsidRPr="0022772B">
        <w:t>nízka vedomostná úroveň prichádzajúcich žiakov zo základných škôl,</w:t>
      </w:r>
    </w:p>
    <w:p w:rsidR="00080A0B" w:rsidRDefault="00080A0B" w:rsidP="00576D85">
      <w:pPr>
        <w:numPr>
          <w:ilvl w:val="0"/>
          <w:numId w:val="8"/>
        </w:numPr>
        <w:suppressAutoHyphens/>
        <w:ind w:left="714" w:hanging="357"/>
        <w:jc w:val="both"/>
      </w:pPr>
      <w:r w:rsidRPr="0022772B">
        <w:t>nedostatočné spoločenské p</w:t>
      </w:r>
      <w:r w:rsidR="009C4828">
        <w:t>ostavenie a oceňovanie učiteľov a z toho vyplývajúci nedostatok najmä odborných učiteľov,</w:t>
      </w:r>
    </w:p>
    <w:p w:rsidR="009C4828" w:rsidRDefault="009C4828" w:rsidP="00576D85">
      <w:pPr>
        <w:numPr>
          <w:ilvl w:val="0"/>
          <w:numId w:val="8"/>
        </w:numPr>
        <w:suppressAutoHyphens/>
        <w:ind w:left="714" w:hanging="357"/>
        <w:jc w:val="both"/>
      </w:pPr>
      <w:r>
        <w:t>odchod silnej generácie učiteľov do dôchodku.</w:t>
      </w:r>
    </w:p>
    <w:p w:rsidR="00080A0B" w:rsidRDefault="00080A0B">
      <w:pPr>
        <w:pStyle w:val="Nzov"/>
        <w:jc w:val="left"/>
        <w:rPr>
          <w:b w:val="0"/>
          <w:sz w:val="24"/>
          <w:szCs w:val="24"/>
        </w:rPr>
      </w:pPr>
    </w:p>
    <w:p w:rsidR="00AB0114" w:rsidRDefault="00AB0114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Finančné zabezpečenie výchovno-vzdelávacej činnosti školy</w:t>
      </w:r>
    </w:p>
    <w:p w:rsidR="00AB0114" w:rsidRDefault="00AB0114" w:rsidP="00C46EB9">
      <w:pPr>
        <w:pStyle w:val="Nzov"/>
        <w:ind w:left="1080"/>
        <w:jc w:val="left"/>
        <w:rPr>
          <w:sz w:val="28"/>
        </w:rPr>
      </w:pPr>
    </w:p>
    <w:p w:rsidR="00AB0114" w:rsidRPr="00AB0114" w:rsidRDefault="00AB0114" w:rsidP="00AB0114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Správa o hospodárení za </w:t>
      </w:r>
      <w:r w:rsidR="009C4828">
        <w:rPr>
          <w:b w:val="0"/>
          <w:sz w:val="24"/>
        </w:rPr>
        <w:t>kalendárny rok 2021</w:t>
      </w:r>
      <w:r>
        <w:rPr>
          <w:b w:val="0"/>
          <w:sz w:val="24"/>
        </w:rPr>
        <w:t xml:space="preserve"> je prílohou tejto správy.</w:t>
      </w:r>
    </w:p>
    <w:p w:rsidR="00AB0114" w:rsidRDefault="00AB0114">
      <w:pPr>
        <w:pStyle w:val="Nzov"/>
        <w:jc w:val="left"/>
        <w:rPr>
          <w:b w:val="0"/>
          <w:sz w:val="24"/>
          <w:szCs w:val="24"/>
        </w:rPr>
      </w:pPr>
    </w:p>
    <w:p w:rsidR="00682D1D" w:rsidRPr="00682D1D" w:rsidRDefault="00682D1D" w:rsidP="00682D1D">
      <w:pPr>
        <w:pStyle w:val="Nzov"/>
        <w:jc w:val="both"/>
        <w:rPr>
          <w:sz w:val="28"/>
        </w:rPr>
      </w:pPr>
      <w:r>
        <w:rPr>
          <w:sz w:val="28"/>
        </w:rPr>
        <w:t>Ďalšie informácie o škole:</w:t>
      </w:r>
    </w:p>
    <w:p w:rsidR="00C46EB9" w:rsidRPr="00080A0B" w:rsidRDefault="00C46EB9">
      <w:pPr>
        <w:pStyle w:val="Nzov"/>
        <w:jc w:val="left"/>
        <w:rPr>
          <w:b w:val="0"/>
          <w:sz w:val="24"/>
          <w:szCs w:val="24"/>
        </w:rPr>
      </w:pPr>
    </w:p>
    <w:p w:rsidR="00B07955" w:rsidRPr="00682D1D" w:rsidRDefault="00B07955" w:rsidP="00682D1D">
      <w:pPr>
        <w:pStyle w:val="Nzov"/>
        <w:jc w:val="left"/>
        <w:rPr>
          <w:sz w:val="24"/>
          <w:szCs w:val="24"/>
        </w:rPr>
      </w:pPr>
      <w:r w:rsidRPr="00682D1D">
        <w:rPr>
          <w:sz w:val="24"/>
          <w:szCs w:val="24"/>
        </w:rPr>
        <w:t>Dosiahnuté výsledky v predmetových olympiádach a</w:t>
      </w:r>
      <w:r w:rsidR="003F4196" w:rsidRPr="00682D1D">
        <w:rPr>
          <w:sz w:val="24"/>
          <w:szCs w:val="24"/>
        </w:rPr>
        <w:t> </w:t>
      </w:r>
      <w:r w:rsidRPr="00682D1D">
        <w:rPr>
          <w:sz w:val="24"/>
          <w:szCs w:val="24"/>
        </w:rPr>
        <w:t>súťažiach</w:t>
      </w:r>
    </w:p>
    <w:p w:rsidR="003F4196" w:rsidRDefault="003F4196">
      <w:pPr>
        <w:pStyle w:val="Nzov"/>
        <w:jc w:val="left"/>
        <w:rPr>
          <w:sz w:val="24"/>
        </w:rPr>
      </w:pPr>
    </w:p>
    <w:p w:rsidR="003F4196" w:rsidRDefault="003F4196" w:rsidP="003F4196">
      <w:pPr>
        <w:pStyle w:val="Nzov"/>
        <w:jc w:val="left"/>
        <w:rPr>
          <w:sz w:val="24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064"/>
        <w:gridCol w:w="1189"/>
        <w:gridCol w:w="1454"/>
        <w:gridCol w:w="1553"/>
        <w:gridCol w:w="1563"/>
      </w:tblGrid>
      <w:tr w:rsidR="003F4196" w:rsidTr="00F86FBD">
        <w:trPr>
          <w:cantSplit/>
        </w:trPr>
        <w:tc>
          <w:tcPr>
            <w:tcW w:w="2317" w:type="dxa"/>
            <w:vMerge w:val="restart"/>
          </w:tcPr>
          <w:p w:rsidR="003F4196" w:rsidRDefault="003F4196" w:rsidP="0022772B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Názov súťaže, olympiády</w:t>
            </w:r>
          </w:p>
        </w:tc>
        <w:tc>
          <w:tcPr>
            <w:tcW w:w="3707" w:type="dxa"/>
            <w:gridSpan w:val="3"/>
          </w:tcPr>
          <w:p w:rsidR="003F4196" w:rsidRDefault="003F4196" w:rsidP="0022772B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Umiestnenie</w:t>
            </w:r>
          </w:p>
        </w:tc>
        <w:tc>
          <w:tcPr>
            <w:tcW w:w="3116" w:type="dxa"/>
            <w:gridSpan w:val="2"/>
          </w:tcPr>
          <w:p w:rsidR="003F4196" w:rsidRDefault="003F4196" w:rsidP="0022772B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Medzinárodné súťaže</w:t>
            </w:r>
          </w:p>
        </w:tc>
      </w:tr>
      <w:tr w:rsidR="003F4196" w:rsidTr="00F86FBD">
        <w:trPr>
          <w:cantSplit/>
        </w:trPr>
        <w:tc>
          <w:tcPr>
            <w:tcW w:w="2317" w:type="dxa"/>
            <w:vMerge/>
          </w:tcPr>
          <w:p w:rsidR="003F4196" w:rsidRDefault="003F4196" w:rsidP="0022772B">
            <w:pPr>
              <w:pStyle w:val="Nzov"/>
              <w:jc w:val="left"/>
              <w:rPr>
                <w:sz w:val="24"/>
              </w:rPr>
            </w:pPr>
          </w:p>
        </w:tc>
        <w:tc>
          <w:tcPr>
            <w:tcW w:w="1064" w:type="dxa"/>
          </w:tcPr>
          <w:p w:rsidR="003F4196" w:rsidRDefault="003F4196" w:rsidP="0022772B">
            <w:pPr>
              <w:pStyle w:val="Nzov"/>
              <w:rPr>
                <w:sz w:val="20"/>
              </w:rPr>
            </w:pPr>
            <w:proofErr w:type="spellStart"/>
            <w:r>
              <w:rPr>
                <w:sz w:val="20"/>
              </w:rPr>
              <w:t>Regionál-ne</w:t>
            </w:r>
            <w:proofErr w:type="spellEnd"/>
            <w:r>
              <w:rPr>
                <w:sz w:val="20"/>
              </w:rPr>
              <w:t xml:space="preserve"> kolo</w:t>
            </w:r>
          </w:p>
        </w:tc>
        <w:tc>
          <w:tcPr>
            <w:tcW w:w="1189" w:type="dxa"/>
          </w:tcPr>
          <w:p w:rsidR="003F4196" w:rsidRDefault="003F4196" w:rsidP="0022772B">
            <w:pPr>
              <w:pStyle w:val="Nzov"/>
              <w:rPr>
                <w:sz w:val="20"/>
              </w:rPr>
            </w:pPr>
            <w:r>
              <w:rPr>
                <w:sz w:val="20"/>
              </w:rPr>
              <w:t>Krajské kolo</w:t>
            </w:r>
          </w:p>
        </w:tc>
        <w:tc>
          <w:tcPr>
            <w:tcW w:w="1454" w:type="dxa"/>
          </w:tcPr>
          <w:p w:rsidR="003F4196" w:rsidRDefault="003F4196" w:rsidP="0022772B">
            <w:pPr>
              <w:pStyle w:val="Nzov"/>
              <w:rPr>
                <w:sz w:val="20"/>
              </w:rPr>
            </w:pPr>
            <w:r>
              <w:rPr>
                <w:sz w:val="20"/>
              </w:rPr>
              <w:t>Celoslovenské kolo</w:t>
            </w:r>
          </w:p>
        </w:tc>
        <w:tc>
          <w:tcPr>
            <w:tcW w:w="1553" w:type="dxa"/>
          </w:tcPr>
          <w:p w:rsidR="003F4196" w:rsidRDefault="003F4196" w:rsidP="0022772B">
            <w:pPr>
              <w:pStyle w:val="Nzov"/>
              <w:rPr>
                <w:sz w:val="20"/>
              </w:rPr>
            </w:pPr>
            <w:r>
              <w:rPr>
                <w:sz w:val="20"/>
              </w:rPr>
              <w:t>Názov súťaže</w:t>
            </w:r>
          </w:p>
        </w:tc>
        <w:tc>
          <w:tcPr>
            <w:tcW w:w="1563" w:type="dxa"/>
          </w:tcPr>
          <w:p w:rsidR="003F4196" w:rsidRDefault="003F4196" w:rsidP="0022772B">
            <w:pPr>
              <w:pStyle w:val="Nzov"/>
              <w:rPr>
                <w:sz w:val="20"/>
              </w:rPr>
            </w:pPr>
            <w:r>
              <w:rPr>
                <w:sz w:val="20"/>
              </w:rPr>
              <w:t>Umiestnenie</w:t>
            </w:r>
          </w:p>
        </w:tc>
      </w:tr>
      <w:tr w:rsidR="003F4196" w:rsidTr="00F86FBD">
        <w:tc>
          <w:tcPr>
            <w:tcW w:w="2317" w:type="dxa"/>
          </w:tcPr>
          <w:p w:rsidR="003F4196" w:rsidRDefault="003F4196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Olympiáda v nemeckom jazyku</w:t>
            </w:r>
          </w:p>
        </w:tc>
        <w:tc>
          <w:tcPr>
            <w:tcW w:w="1064" w:type="dxa"/>
            <w:vAlign w:val="center"/>
          </w:tcPr>
          <w:p w:rsidR="003F4196" w:rsidRDefault="003F4196" w:rsidP="0022772B">
            <w:pPr>
              <w:pStyle w:val="Nzov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3F4196" w:rsidRDefault="00C80D1F" w:rsidP="0022772B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3F4196" w:rsidRDefault="003F4196" w:rsidP="0022772B">
            <w:pPr>
              <w:pStyle w:val="Nzov"/>
              <w:rPr>
                <w:sz w:val="24"/>
              </w:rPr>
            </w:pPr>
          </w:p>
        </w:tc>
        <w:tc>
          <w:tcPr>
            <w:tcW w:w="1553" w:type="dxa"/>
            <w:vAlign w:val="center"/>
          </w:tcPr>
          <w:p w:rsidR="003F4196" w:rsidRDefault="003F4196" w:rsidP="0022772B">
            <w:pPr>
              <w:pStyle w:val="Nzov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 w:rsidR="003F4196" w:rsidRDefault="003F4196" w:rsidP="0022772B">
            <w:pPr>
              <w:pStyle w:val="Nzov"/>
              <w:rPr>
                <w:sz w:val="24"/>
              </w:rPr>
            </w:pPr>
          </w:p>
        </w:tc>
      </w:tr>
      <w:tr w:rsidR="00F16D58" w:rsidTr="00F86FBD">
        <w:tc>
          <w:tcPr>
            <w:tcW w:w="2317" w:type="dxa"/>
          </w:tcPr>
          <w:p w:rsidR="00F16D58" w:rsidRDefault="00F16D58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Strojárska olympiáda</w:t>
            </w:r>
          </w:p>
        </w:tc>
        <w:tc>
          <w:tcPr>
            <w:tcW w:w="1064" w:type="dxa"/>
            <w:vAlign w:val="center"/>
          </w:tcPr>
          <w:p w:rsidR="00F16D58" w:rsidRDefault="00F16D58" w:rsidP="0022772B">
            <w:pPr>
              <w:pStyle w:val="Nzov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F16D58" w:rsidRDefault="00F16D58" w:rsidP="0022772B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F16D58" w:rsidRDefault="00F16D58" w:rsidP="0022772B">
            <w:pPr>
              <w:pStyle w:val="Nzov"/>
              <w:rPr>
                <w:sz w:val="24"/>
              </w:rPr>
            </w:pPr>
          </w:p>
        </w:tc>
        <w:tc>
          <w:tcPr>
            <w:tcW w:w="1553" w:type="dxa"/>
            <w:vAlign w:val="center"/>
          </w:tcPr>
          <w:p w:rsidR="00F16D58" w:rsidRDefault="00F16D58" w:rsidP="0022772B">
            <w:pPr>
              <w:pStyle w:val="Nzov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 w:rsidR="00F16D58" w:rsidRDefault="00F16D58" w:rsidP="0022772B">
            <w:pPr>
              <w:pStyle w:val="Nzov"/>
              <w:rPr>
                <w:sz w:val="24"/>
              </w:rPr>
            </w:pPr>
          </w:p>
        </w:tc>
      </w:tr>
    </w:tbl>
    <w:p w:rsidR="00AB69E6" w:rsidRDefault="00AB69E6">
      <w:pPr>
        <w:pStyle w:val="Nzov"/>
        <w:jc w:val="left"/>
        <w:rPr>
          <w:b w:val="0"/>
          <w:i/>
          <w:sz w:val="24"/>
        </w:rPr>
      </w:pPr>
    </w:p>
    <w:p w:rsidR="006E31AB" w:rsidRDefault="008F4527" w:rsidP="006E31AB">
      <w:pPr>
        <w:pStyle w:val="Nzov"/>
        <w:jc w:val="both"/>
        <w:rPr>
          <w:sz w:val="24"/>
        </w:rPr>
      </w:pPr>
      <w:r>
        <w:rPr>
          <w:sz w:val="24"/>
        </w:rPr>
        <w:t>Aktivity, ktoré realizuje škola pre žiakov v ich voľnom čase</w:t>
      </w:r>
    </w:p>
    <w:p w:rsidR="00F1022F" w:rsidRDefault="00F1022F" w:rsidP="009C6A7B">
      <w:pPr>
        <w:jc w:val="both"/>
      </w:pPr>
    </w:p>
    <w:p w:rsidR="00F1022F" w:rsidRPr="00A05E2F" w:rsidRDefault="00F1022F" w:rsidP="00F1022F">
      <w:pPr>
        <w:jc w:val="both"/>
      </w:pPr>
      <w:r w:rsidRPr="00A05E2F">
        <w:t xml:space="preserve">Každoročne si väčšina našich žiakov uplatňuje vzdelávacie poukazy na voľnočasové aktivity v škole. Organizujeme pre nich množstvo zaujímavých krúžkov, do ktorých sa môžu zapojiť. Niektorí žiaci si vyberajú aj viac krúžkov, i keď môžu použiť len jeden vzdelávací poukaz. </w:t>
      </w:r>
    </w:p>
    <w:p w:rsidR="00F1022F" w:rsidRDefault="00F1022F" w:rsidP="006E31AB">
      <w:pPr>
        <w:pStyle w:val="Nzov"/>
        <w:jc w:val="both"/>
        <w:rPr>
          <w:sz w:val="24"/>
        </w:rPr>
      </w:pPr>
    </w:p>
    <w:p w:rsidR="00F1022F" w:rsidRPr="00F1022F" w:rsidRDefault="00F40D1E" w:rsidP="006E31AB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Na škole v školskom roku 2021</w:t>
      </w:r>
      <w:r w:rsidR="00C91CE5">
        <w:rPr>
          <w:b w:val="0"/>
          <w:sz w:val="24"/>
        </w:rPr>
        <w:t>/2</w:t>
      </w:r>
      <w:r>
        <w:rPr>
          <w:b w:val="0"/>
          <w:sz w:val="24"/>
        </w:rPr>
        <w:t>022</w:t>
      </w:r>
      <w:r w:rsidR="00F1022F">
        <w:rPr>
          <w:b w:val="0"/>
          <w:sz w:val="24"/>
        </w:rPr>
        <w:t xml:space="preserve"> pracovali žiaci v týchto krúžkoch:</w:t>
      </w:r>
    </w:p>
    <w:p w:rsidR="006E31AB" w:rsidRDefault="006E31AB" w:rsidP="006E31AB">
      <w:pPr>
        <w:pStyle w:val="Nzov"/>
        <w:jc w:val="both"/>
        <w:rPr>
          <w:sz w:val="24"/>
        </w:rPr>
      </w:pPr>
    </w:p>
    <w:p w:rsidR="006E31AB" w:rsidRDefault="00EA7EC4" w:rsidP="00682D1D">
      <w:pPr>
        <w:pStyle w:val="Odsekzoznamu"/>
        <w:numPr>
          <w:ilvl w:val="0"/>
          <w:numId w:val="4"/>
        </w:numPr>
      </w:pPr>
      <w:r>
        <w:t>Anglická gramatika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lastRenderedPageBreak/>
        <w:t>Krúž</w:t>
      </w:r>
      <w:r w:rsidR="00EA7EC4">
        <w:t>ky</w:t>
      </w:r>
      <w:r>
        <w:t xml:space="preserve"> riešiteľov komplexných odborných prác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Matematika bez stresu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Matematika žiaden strašiak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Motoristický krúžok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Otestuj si nemčinu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Slovenčina (nielen) pre maturantov</w:t>
      </w:r>
    </w:p>
    <w:p w:rsidR="00B07955" w:rsidRDefault="00B07955">
      <w:pPr>
        <w:pStyle w:val="Nzov"/>
        <w:jc w:val="both"/>
        <w:rPr>
          <w:sz w:val="24"/>
        </w:rPr>
      </w:pPr>
    </w:p>
    <w:p w:rsidR="00B07955" w:rsidRDefault="00B07955">
      <w:pPr>
        <w:pStyle w:val="Nzov"/>
        <w:jc w:val="both"/>
        <w:rPr>
          <w:sz w:val="24"/>
        </w:rPr>
      </w:pPr>
      <w:r>
        <w:rPr>
          <w:sz w:val="24"/>
        </w:rPr>
        <w:t>Spolupráca školy s</w:t>
      </w:r>
      <w:r w:rsidR="008F4527">
        <w:rPr>
          <w:sz w:val="24"/>
        </w:rPr>
        <w:t> </w:t>
      </w:r>
      <w:r>
        <w:rPr>
          <w:sz w:val="24"/>
        </w:rPr>
        <w:t>rodičmi</w:t>
      </w:r>
      <w:r w:rsidR="008F4527">
        <w:rPr>
          <w:sz w:val="24"/>
        </w:rPr>
        <w:t xml:space="preserve"> a ďalšími subjektami</w:t>
      </w:r>
    </w:p>
    <w:p w:rsidR="008F4527" w:rsidRDefault="008F4527">
      <w:pPr>
        <w:pStyle w:val="Nzov"/>
        <w:jc w:val="both"/>
        <w:rPr>
          <w:sz w:val="24"/>
        </w:rPr>
      </w:pPr>
    </w:p>
    <w:p w:rsidR="003156D8" w:rsidRDefault="003156D8" w:rsidP="003156D8">
      <w:pPr>
        <w:jc w:val="both"/>
      </w:pPr>
      <w:r w:rsidRPr="00450964">
        <w:t xml:space="preserve">Vedenie školy, učitelia aj nepedagogickí zamestnanci pracujú a správajú sa tak, aby sa u nás žiaci cítili čo najlepšie, aby sa čo najviac naučili a aby získali čo najviac vedomostí a zručností. Sme otvorení všetkým rodičom, zamestnávateľom, sociálnym partnerom a sponzorom školy. Dbáme o dobré vzťahy so zriaďovateľom a ďalšími inštitúciami, s ktorými spolupracujeme. </w:t>
      </w:r>
    </w:p>
    <w:p w:rsidR="00E11079" w:rsidRDefault="00E11079" w:rsidP="003156D8">
      <w:pPr>
        <w:jc w:val="both"/>
      </w:pPr>
    </w:p>
    <w:p w:rsidR="003156D8" w:rsidRDefault="00E11079" w:rsidP="00E11079">
      <w:pPr>
        <w:jc w:val="both"/>
      </w:pPr>
      <w:r>
        <w:t xml:space="preserve">Na škole už niekoľko rokov pracuje </w:t>
      </w:r>
      <w:r w:rsidR="000A4E34">
        <w:t>Školský parlament, ktorý</w:t>
      </w:r>
      <w:r>
        <w:t xml:space="preserve"> sa pravidelne raz do mesiaca stretáva a rieši problémy a návrhy žiakov na zlepšenie podmienok vzdelávania i realizáciu aktivít mimo vyučovania. Predseda </w:t>
      </w:r>
      <w:r w:rsidR="000A4E34">
        <w:t>Školského parlamentu</w:t>
      </w:r>
      <w:r>
        <w:t xml:space="preserve"> ich pravidelne prezentuje vedeniu školy.</w:t>
      </w:r>
    </w:p>
    <w:p w:rsidR="004C247D" w:rsidRDefault="004C247D">
      <w:pPr>
        <w:pStyle w:val="Nzov"/>
        <w:jc w:val="both"/>
        <w:rPr>
          <w:sz w:val="24"/>
        </w:rPr>
      </w:pPr>
    </w:p>
    <w:p w:rsidR="00976CEB" w:rsidRPr="00976CEB" w:rsidRDefault="00976CEB" w:rsidP="00B174EE">
      <w:pPr>
        <w:pStyle w:val="Pta"/>
        <w:tabs>
          <w:tab w:val="clear" w:pos="4536"/>
          <w:tab w:val="clear" w:pos="9072"/>
        </w:tabs>
        <w:spacing w:after="120"/>
        <w:jc w:val="both"/>
      </w:pPr>
      <w:r w:rsidRPr="00976CEB">
        <w:t>Pri zabezpečovaní odbornosti vyučovania a</w:t>
      </w:r>
      <w:r w:rsidR="001E1A37">
        <w:t xml:space="preserve"> organizácii </w:t>
      </w:r>
      <w:proofErr w:type="spellStart"/>
      <w:r w:rsidR="001E1A37">
        <w:t>mimovyučovacích</w:t>
      </w:r>
      <w:proofErr w:type="spellEnd"/>
      <w:r w:rsidR="001E1A37">
        <w:t xml:space="preserve"> aktivít</w:t>
      </w:r>
      <w:r w:rsidRPr="00976CEB">
        <w:t xml:space="preserve"> sme spolupracovali s odbornými inštitúciami: Zväz logistiky a zasielateľstva SR, Regionálna kancelária Slovenskej obchodnej a priemyselnej komory v Bratislave, </w:t>
      </w:r>
      <w:r w:rsidR="000A4E34">
        <w:t>ČESMAD</w:t>
      </w:r>
      <w:r w:rsidRPr="00976CEB">
        <w:t xml:space="preserve"> Slovakia, Ministerstvo dopravy a výstavby SR, Ministerstvo obrany SR, Žilinská univerzita v Žiline, Slovenská technická univerzita v Bratislave, Ekonomická univerzita v Bratislave, Štátny inštitút odborného vzdelávania, Zväz slovenských </w:t>
      </w:r>
      <w:proofErr w:type="spellStart"/>
      <w:r w:rsidRPr="00976CEB">
        <w:t>vedeckotechnických</w:t>
      </w:r>
      <w:proofErr w:type="spellEnd"/>
      <w:r w:rsidRPr="00976CEB">
        <w:t xml:space="preserve"> spoločností, Generali poisťovňa, a. s., Železnice Slovenskej republiky, </w:t>
      </w:r>
      <w:r w:rsidR="001E1A37">
        <w:t xml:space="preserve">Železničná spoločnosť Slovensko, a. s., </w:t>
      </w:r>
      <w:r w:rsidRPr="00976CEB">
        <w:t xml:space="preserve">Centrum vedecko-technických informácií, Dopravné múzeum a s ďalšími. </w:t>
      </w:r>
    </w:p>
    <w:p w:rsidR="001E1A37" w:rsidRDefault="00B174EE" w:rsidP="009C6A7B">
      <w:pPr>
        <w:pStyle w:val="Pta"/>
        <w:tabs>
          <w:tab w:val="clear" w:pos="4536"/>
          <w:tab w:val="clear" w:pos="9072"/>
        </w:tabs>
        <w:jc w:val="both"/>
      </w:pPr>
      <w:r>
        <w:t>Naša škola už niekoľko desiatok rokov považuje za dôležité kvalitne zabezpečiť pre svojich žiakov vyučovanie odborného predmetu prax. Tento predmet žiaci absolvujú v</w:t>
      </w:r>
      <w:r w:rsidRPr="00634DBD">
        <w:t> priestoroch školských dielní</w:t>
      </w:r>
      <w:r>
        <w:t xml:space="preserve"> (najmä v I. roční</w:t>
      </w:r>
      <w:r w:rsidR="000A4E34">
        <w:t xml:space="preserve">ku) </w:t>
      </w:r>
      <w:r w:rsidR="00B96992">
        <w:t xml:space="preserve">alebo v niektorej z dopravných, logistických, zasielateľských firiem </w:t>
      </w:r>
      <w:r w:rsidR="00FD091A">
        <w:t>a</w:t>
      </w:r>
      <w:r w:rsidR="00B96992">
        <w:t xml:space="preserve"> v autoservisoch.</w:t>
      </w:r>
      <w:r w:rsidRPr="00634DBD">
        <w:t xml:space="preserve"> O organizácií praxe vo firme rozhoduje a</w:t>
      </w:r>
      <w:r>
        <w:t> </w:t>
      </w:r>
      <w:r w:rsidRPr="00634DBD">
        <w:t>zabezpečuje</w:t>
      </w:r>
      <w:r>
        <w:t xml:space="preserve"> ju</w:t>
      </w:r>
      <w:r w:rsidR="00B96992">
        <w:t xml:space="preserve"> </w:t>
      </w:r>
      <w:r w:rsidRPr="00634DBD">
        <w:t xml:space="preserve">vedenie školy na základe </w:t>
      </w:r>
      <w:r w:rsidR="00B96992">
        <w:t xml:space="preserve">písomnej </w:t>
      </w:r>
      <w:r w:rsidRPr="00634DBD">
        <w:t xml:space="preserve">dohody s vedením </w:t>
      </w:r>
      <w:r>
        <w:t xml:space="preserve">firmy. </w:t>
      </w:r>
      <w:r w:rsidR="00FD091A">
        <w:t>Vedenie školy sa snaží neustále rozširovať portfólio firiem, úspešná je najmä spolupráca s bývalými žiakmi školy, ktorí sú konateľmi firiem.</w:t>
      </w:r>
    </w:p>
    <w:p w:rsidR="001E1A37" w:rsidRDefault="001E1A37" w:rsidP="009C6A7B">
      <w:pPr>
        <w:pStyle w:val="Pta"/>
        <w:tabs>
          <w:tab w:val="clear" w:pos="4536"/>
          <w:tab w:val="clear" w:pos="9072"/>
        </w:tabs>
        <w:jc w:val="both"/>
      </w:pPr>
    </w:p>
    <w:p w:rsidR="001E1A37" w:rsidRDefault="00B174EE" w:rsidP="009C6A7B">
      <w:pPr>
        <w:pStyle w:val="Pta"/>
        <w:tabs>
          <w:tab w:val="clear" w:pos="4536"/>
          <w:tab w:val="clear" w:pos="9072"/>
        </w:tabs>
        <w:jc w:val="both"/>
        <w:rPr>
          <w:snapToGrid w:val="0"/>
        </w:rPr>
      </w:pPr>
      <w:r w:rsidRPr="00634DBD">
        <w:t>Žiaci</w:t>
      </w:r>
      <w:r w:rsidRPr="00634DBD">
        <w:rPr>
          <w:snapToGrid w:val="0"/>
        </w:rPr>
        <w:t xml:space="preserve"> druhého a tretieho ročníka absolvujú dvojtýždňovú súvislú odbornú prax vo firmách</w:t>
      </w:r>
      <w:r>
        <w:rPr>
          <w:snapToGrid w:val="0"/>
        </w:rPr>
        <w:t>, ktorá</w:t>
      </w:r>
      <w:r w:rsidRPr="00634DBD">
        <w:rPr>
          <w:snapToGrid w:val="0"/>
        </w:rPr>
        <w:t xml:space="preserve"> trvá 60 hodín.  </w:t>
      </w:r>
      <w:r>
        <w:rPr>
          <w:snapToGrid w:val="0"/>
        </w:rPr>
        <w:t xml:space="preserve">Žiaci počas nej </w:t>
      </w:r>
      <w:r w:rsidRPr="00634DBD">
        <w:rPr>
          <w:snapToGrid w:val="0"/>
        </w:rPr>
        <w:t>nadobudnú  vedomosti, poznatky a zručnosti v priamo  v praxi.</w:t>
      </w:r>
      <w:r>
        <w:rPr>
          <w:snapToGrid w:val="0"/>
        </w:rPr>
        <w:t xml:space="preserve"> O</w:t>
      </w:r>
      <w:r w:rsidRPr="00634DBD">
        <w:rPr>
          <w:snapToGrid w:val="0"/>
        </w:rPr>
        <w:t>krem súvislej odbornej praxe absolvujú a vykonávajú priebežnú odbornú prax vo firmách celoročne a to v jeden deň v</w:t>
      </w:r>
      <w:r w:rsidR="000A4E34">
        <w:rPr>
          <w:snapToGrid w:val="0"/>
        </w:rPr>
        <w:t> </w:t>
      </w:r>
      <w:r w:rsidRPr="00634DBD">
        <w:rPr>
          <w:snapToGrid w:val="0"/>
        </w:rPr>
        <w:t>týždni</w:t>
      </w:r>
      <w:r w:rsidR="000A4E34">
        <w:rPr>
          <w:snapToGrid w:val="0"/>
        </w:rPr>
        <w:t xml:space="preserve"> (v závislosti od daného študijného odboru)</w:t>
      </w:r>
      <w:r>
        <w:rPr>
          <w:snapToGrid w:val="0"/>
        </w:rPr>
        <w:t>.</w:t>
      </w:r>
    </w:p>
    <w:p w:rsidR="00243D3A" w:rsidRDefault="00243D3A" w:rsidP="009C6A7B">
      <w:pPr>
        <w:pStyle w:val="Pta"/>
        <w:tabs>
          <w:tab w:val="clear" w:pos="4536"/>
          <w:tab w:val="clear" w:pos="9072"/>
        </w:tabs>
        <w:jc w:val="both"/>
        <w:rPr>
          <w:snapToGrid w:val="0"/>
        </w:rPr>
      </w:pPr>
    </w:p>
    <w:p w:rsidR="00243D3A" w:rsidRDefault="00243D3A">
      <w:pPr>
        <w:rPr>
          <w:snapToGrid w:val="0"/>
        </w:rPr>
      </w:pPr>
      <w:r>
        <w:rPr>
          <w:snapToGrid w:val="0"/>
        </w:rPr>
        <w:br w:type="page"/>
      </w:r>
    </w:p>
    <w:p w:rsidR="00FD196E" w:rsidRDefault="00FD196E" w:rsidP="00FD196E">
      <w:pPr>
        <w:pStyle w:val="Pta"/>
        <w:tabs>
          <w:tab w:val="clear" w:pos="4536"/>
          <w:tab w:val="clear" w:pos="9072"/>
        </w:tabs>
        <w:jc w:val="center"/>
        <w:rPr>
          <w:b/>
          <w:snapToGrid w:val="0"/>
        </w:rPr>
      </w:pPr>
      <w:r w:rsidRPr="00FD196E">
        <w:rPr>
          <w:b/>
          <w:snapToGrid w:val="0"/>
        </w:rPr>
        <w:lastRenderedPageBreak/>
        <w:t>Zoznam firiem, v ktorých žiaci školy absolvovali priebežnú odbornú prax</w:t>
      </w:r>
    </w:p>
    <w:p w:rsidR="00243D3A" w:rsidRPr="00FD196E" w:rsidRDefault="00FD196E" w:rsidP="00FD196E">
      <w:pPr>
        <w:pStyle w:val="Pta"/>
        <w:tabs>
          <w:tab w:val="clear" w:pos="4536"/>
          <w:tab w:val="clear" w:pos="9072"/>
        </w:tabs>
        <w:jc w:val="center"/>
        <w:rPr>
          <w:b/>
          <w:snapToGrid w:val="0"/>
        </w:rPr>
      </w:pPr>
      <w:r w:rsidRPr="00FD196E">
        <w:rPr>
          <w:b/>
          <w:snapToGrid w:val="0"/>
        </w:rPr>
        <w:t xml:space="preserve"> v školskom roku 2021/2022</w:t>
      </w:r>
    </w:p>
    <w:p w:rsidR="00FD196E" w:rsidRDefault="00FD196E" w:rsidP="009C6A7B">
      <w:pPr>
        <w:pStyle w:val="Pta"/>
        <w:tabs>
          <w:tab w:val="clear" w:pos="4536"/>
          <w:tab w:val="clear" w:pos="9072"/>
        </w:tabs>
        <w:jc w:val="both"/>
        <w:rPr>
          <w:snapToGrid w:val="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276"/>
        <w:gridCol w:w="1134"/>
        <w:gridCol w:w="1276"/>
      </w:tblGrid>
      <w:tr w:rsidR="00243D3A" w:rsidRPr="007429E6" w:rsidTr="00EA7EC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/>
                <w:bCs/>
              </w:rPr>
            </w:pPr>
            <w:r w:rsidRPr="00191E23">
              <w:rPr>
                <w:b/>
                <w:bCs/>
              </w:rPr>
              <w:t>Č.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/>
                <w:bCs/>
              </w:rPr>
            </w:pPr>
            <w:r w:rsidRPr="00191E23">
              <w:rPr>
                <w:b/>
                <w:bCs/>
              </w:rPr>
              <w:t>Názov firmy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/>
                <w:bCs/>
              </w:rPr>
            </w:pPr>
            <w:r w:rsidRPr="00191E23">
              <w:rPr>
                <w:b/>
                <w:bCs/>
              </w:rPr>
              <w:t>Adresa konania praxe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243D3A" w:rsidRDefault="00243D3A" w:rsidP="00243D3A">
            <w:pPr>
              <w:jc w:val="center"/>
              <w:rPr>
                <w:bCs/>
              </w:rPr>
            </w:pPr>
            <w:r w:rsidRPr="00191E23">
              <w:rPr>
                <w:bCs/>
              </w:rPr>
              <w:t>Počet žiakov</w:t>
            </w:r>
          </w:p>
        </w:tc>
      </w:tr>
      <w:tr w:rsidR="00243D3A" w:rsidRPr="007429E6" w:rsidTr="00EA7EC4">
        <w:trPr>
          <w:cantSplit/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Cs/>
              </w:rPr>
            </w:pPr>
            <w:r w:rsidRPr="00191E23">
              <w:t xml:space="preserve">3760 M </w:t>
            </w:r>
            <w:r w:rsidRPr="00243D3A">
              <w:rPr>
                <w:sz w:val="20"/>
                <w:szCs w:val="20"/>
              </w:rPr>
              <w:t>prevádzka a ekonomika dopravy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Cs/>
              </w:rPr>
            </w:pPr>
            <w:r w:rsidRPr="00191E23">
              <w:t xml:space="preserve">3765 M </w:t>
            </w:r>
            <w:r w:rsidRPr="00243D3A">
              <w:rPr>
                <w:sz w:val="20"/>
                <w:szCs w:val="20"/>
              </w:rPr>
              <w:t>technika a prevádzka dopravy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 xml:space="preserve">3739 M </w:t>
            </w:r>
            <w:r w:rsidRPr="00243D3A">
              <w:rPr>
                <w:sz w:val="20"/>
                <w:szCs w:val="20"/>
              </w:rPr>
              <w:t>elektrotechnika v doprave a v telekomunikáciách</w:t>
            </w: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rPr>
                <w:bCs/>
              </w:rPr>
            </w:pPr>
            <w:r w:rsidRPr="00191E23">
              <w:rPr>
                <w:bCs/>
              </w:rPr>
              <w:t xml:space="preserve">AUTOCENTRUM AAA AUTO, a. 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Panónska cesta 39</w:t>
            </w:r>
          </w:p>
          <w:p w:rsidR="00243D3A" w:rsidRPr="00191E23" w:rsidRDefault="00243D3A" w:rsidP="00243D3A">
            <w:r w:rsidRPr="00191E23">
              <w:t xml:space="preserve"> 851 01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rPr>
                <w:bCs/>
              </w:rPr>
              <w:t>AUTO ROTOS - ROZBORA,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Račianska 184/B</w:t>
            </w:r>
          </w:p>
          <w:p w:rsidR="00243D3A" w:rsidRPr="00191E23" w:rsidRDefault="00243D3A" w:rsidP="00243D3A">
            <w:r w:rsidRPr="00191E23">
              <w:t>831 54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rPr>
                <w:bCs/>
              </w:rPr>
            </w:pPr>
            <w:r w:rsidRPr="00191E23">
              <w:t>AV Expres,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Plášťovce 451</w:t>
            </w:r>
          </w:p>
          <w:p w:rsidR="00243D3A" w:rsidRPr="00191E23" w:rsidRDefault="00243D3A" w:rsidP="00243D3A">
            <w:r w:rsidRPr="00191E23">
              <w:t>935 82 Plášťovce – okres Levice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tabs>
                <w:tab w:val="left" w:pos="4995"/>
                <w:tab w:val="right" w:pos="9071"/>
              </w:tabs>
            </w:pPr>
            <w:proofErr w:type="spellStart"/>
            <w:r w:rsidRPr="00191E23">
              <w:t>Bevori</w:t>
            </w:r>
            <w:proofErr w:type="spellEnd"/>
            <w:r w:rsidRPr="00191E23">
              <w:t xml:space="preserve"> International,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Staviteľská 7</w:t>
            </w:r>
          </w:p>
          <w:p w:rsidR="00243D3A" w:rsidRPr="00191E23" w:rsidRDefault="00243D3A" w:rsidP="00243D3A">
            <w:r w:rsidRPr="00191E23">
              <w:t xml:space="preserve">831 04 Bratislava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rPr>
                <w:bCs/>
              </w:rPr>
            </w:pPr>
            <w:r w:rsidRPr="00191E23">
              <w:rPr>
                <w:bCs/>
              </w:rPr>
              <w:t>Express Group, a. 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Plynárenská 7/B</w:t>
            </w:r>
          </w:p>
          <w:p w:rsidR="00243D3A" w:rsidRPr="00191E23" w:rsidRDefault="00243D3A" w:rsidP="00243D3A">
            <w:r w:rsidRPr="00191E23">
              <w:t>821 09 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roofErr w:type="spellStart"/>
            <w:r w:rsidRPr="00191E23">
              <w:rPr>
                <w:bCs/>
              </w:rPr>
              <w:t>Glass</w:t>
            </w:r>
            <w:proofErr w:type="spellEnd"/>
            <w:r w:rsidRPr="00191E23">
              <w:rPr>
                <w:bCs/>
              </w:rPr>
              <w:t xml:space="preserve"> </w:t>
            </w:r>
            <w:proofErr w:type="spellStart"/>
            <w:r w:rsidRPr="00191E23">
              <w:rPr>
                <w:bCs/>
              </w:rPr>
              <w:t>Partners</w:t>
            </w:r>
            <w:proofErr w:type="spellEnd"/>
            <w:r w:rsidRPr="00191E23">
              <w:rPr>
                <w:bCs/>
              </w:rPr>
              <w:t xml:space="preserve"> </w:t>
            </w:r>
            <w:proofErr w:type="spellStart"/>
            <w:r w:rsidRPr="00191E23">
              <w:rPr>
                <w:bCs/>
              </w:rPr>
              <w:t>Transports</w:t>
            </w:r>
            <w:proofErr w:type="spellEnd"/>
            <w:r w:rsidRPr="00191E23">
              <w:rPr>
                <w:bCs/>
              </w:rPr>
              <w:t xml:space="preserve"> Slovakia,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Prístavná 10</w:t>
            </w:r>
          </w:p>
          <w:p w:rsidR="00243D3A" w:rsidRPr="00191E23" w:rsidRDefault="00243D3A" w:rsidP="00243D3A">
            <w:pPr>
              <w:rPr>
                <w:bCs/>
              </w:rPr>
            </w:pPr>
            <w:r w:rsidRPr="00191E23">
              <w:t>821 09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tabs>
                <w:tab w:val="left" w:pos="4995"/>
                <w:tab w:val="right" w:pos="9071"/>
              </w:tabs>
            </w:pPr>
            <w:proofErr w:type="spellStart"/>
            <w:r w:rsidRPr="00191E23">
              <w:t>Hadvo</w:t>
            </w:r>
            <w:proofErr w:type="spellEnd"/>
            <w:r w:rsidRPr="00191E23">
              <w:t>,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 w:rsidRPr="00191E23">
              <w:t>Bojnická 10</w:t>
            </w:r>
            <w:r>
              <w:t>,</w:t>
            </w:r>
          </w:p>
          <w:p w:rsidR="00243D3A" w:rsidRPr="00191E23" w:rsidRDefault="00243D3A" w:rsidP="00243D3A">
            <w:r w:rsidRPr="00191E23">
              <w:t>823 65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HELICAR Slovakia, 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bCs/>
              </w:rPr>
            </w:pPr>
            <w:r w:rsidRPr="00191E23">
              <w:rPr>
                <w:bCs/>
              </w:rPr>
              <w:t>Lo</w:t>
            </w:r>
            <w:r>
              <w:rPr>
                <w:bCs/>
              </w:rPr>
              <w:t xml:space="preserve">gistický park </w:t>
            </w:r>
            <w:proofErr w:type="spellStart"/>
            <w:r>
              <w:rPr>
                <w:bCs/>
              </w:rPr>
              <w:t>Westpoint</w:t>
            </w:r>
            <w:proofErr w:type="spellEnd"/>
            <w:r>
              <w:rPr>
                <w:bCs/>
              </w:rPr>
              <w:t xml:space="preserve"> D2 1102</w:t>
            </w:r>
          </w:p>
          <w:p w:rsidR="00243D3A" w:rsidRPr="00191E23" w:rsidRDefault="00243D3A" w:rsidP="00243D3A">
            <w:r w:rsidRPr="00191E23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191E23">
              <w:rPr>
                <w:bCs/>
              </w:rPr>
              <w:t>55 Lozorno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Cs/>
              </w:rPr>
            </w:pPr>
            <w:r w:rsidRPr="00191E2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Cs/>
              </w:rPr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LEONTECH, s. r. o</w:t>
            </w:r>
            <w:r w:rsidRPr="00191E23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Púchovská 14</w:t>
            </w:r>
          </w:p>
          <w:p w:rsidR="00243D3A" w:rsidRPr="00191E23" w:rsidRDefault="00243D3A" w:rsidP="00243D3A">
            <w:pPr>
              <w:rPr>
                <w:bCs/>
              </w:rPr>
            </w:pPr>
            <w:r w:rsidRPr="00191E23">
              <w:t>831 06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tabs>
                <w:tab w:val="left" w:pos="4995"/>
                <w:tab w:val="right" w:pos="9071"/>
              </w:tabs>
            </w:pPr>
            <w:r w:rsidRPr="00191E23">
              <w:rPr>
                <w:bCs/>
              </w:rPr>
              <w:t xml:space="preserve">MAN Truck &amp; </w:t>
            </w:r>
            <w:proofErr w:type="spellStart"/>
            <w:r w:rsidRPr="00191E23">
              <w:rPr>
                <w:bCs/>
              </w:rPr>
              <w:t>Bus</w:t>
            </w:r>
            <w:proofErr w:type="spellEnd"/>
            <w:r w:rsidRPr="00191E23">
              <w:rPr>
                <w:bCs/>
              </w:rPr>
              <w:t xml:space="preserve"> Slovakia s.r.o.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Rožňavská 24/A</w:t>
            </w:r>
          </w:p>
          <w:p w:rsidR="00243D3A" w:rsidRPr="00191E23" w:rsidRDefault="00243D3A" w:rsidP="00243D3A">
            <w:r w:rsidRPr="00191E23">
              <w:t>821 04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</w:t>
            </w: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MIKONA,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Vajnorská 129</w:t>
            </w:r>
          </w:p>
          <w:p w:rsidR="00243D3A" w:rsidRPr="00191E23" w:rsidRDefault="00243D3A" w:rsidP="00243D3A">
            <w:r w:rsidRPr="00191E23">
              <w:t>831 04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1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NANA SK, s.r.o.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Skalická cesta 5</w:t>
            </w:r>
          </w:p>
          <w:p w:rsidR="00243D3A" w:rsidRPr="00191E23" w:rsidRDefault="00243D3A" w:rsidP="00243D3A">
            <w:r w:rsidRPr="00191E23">
              <w:t>831 02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roofErr w:type="spellStart"/>
            <w:r w:rsidRPr="00191E23">
              <w:t>Smartpoint</w:t>
            </w:r>
            <w:proofErr w:type="spellEnd"/>
            <w:r w:rsidRPr="00191E23">
              <w:t xml:space="preserve">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Továrenská 15</w:t>
            </w:r>
          </w:p>
          <w:p w:rsidR="00243D3A" w:rsidRPr="00191E23" w:rsidRDefault="00243D3A" w:rsidP="00243D3A">
            <w:r w:rsidRPr="00191E23">
              <w:t>901 01 Malacky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roofErr w:type="spellStart"/>
            <w:r w:rsidRPr="00191E23">
              <w:t>Sodema</w:t>
            </w:r>
            <w:proofErr w:type="spellEnd"/>
            <w:r w:rsidRPr="00191E23">
              <w:t>, s. r. 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rStyle w:val="lrzxr"/>
              </w:rPr>
            </w:pPr>
            <w:r w:rsidRPr="00191E23">
              <w:rPr>
                <w:rStyle w:val="lrzxr"/>
              </w:rPr>
              <w:t>Veľkoúľ</w:t>
            </w:r>
            <w:r>
              <w:rPr>
                <w:rStyle w:val="lrzxr"/>
              </w:rPr>
              <w:t>anská 1815</w:t>
            </w:r>
          </w:p>
          <w:p w:rsidR="00243D3A" w:rsidRPr="00191E23" w:rsidRDefault="00243D3A" w:rsidP="00243D3A">
            <w:r w:rsidRPr="00191E23">
              <w:rPr>
                <w:rStyle w:val="lrzxr"/>
              </w:rPr>
              <w:t>925 21 Sládkovičovo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tabs>
                <w:tab w:val="left" w:pos="4995"/>
                <w:tab w:val="right" w:pos="9071"/>
              </w:tabs>
            </w:pPr>
            <w:proofErr w:type="spellStart"/>
            <w:r w:rsidRPr="00191E23">
              <w:t>Skytoll</w:t>
            </w:r>
            <w:proofErr w:type="spellEnd"/>
            <w:r w:rsidRPr="00191E23">
              <w:t>, a.</w:t>
            </w:r>
            <w:r>
              <w:t xml:space="preserve"> </w:t>
            </w:r>
            <w:r w:rsidRPr="00191E23">
              <w:t>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 w:rsidRPr="00191E23">
              <w:t>Lamačsk</w:t>
            </w:r>
            <w:r>
              <w:t>á cesta 3/B</w:t>
            </w:r>
          </w:p>
          <w:p w:rsidR="00243D3A" w:rsidRPr="00191E23" w:rsidRDefault="00243D3A" w:rsidP="00243D3A">
            <w:r w:rsidRPr="00191E23">
              <w:t>841 04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tabs>
                <w:tab w:val="left" w:pos="4995"/>
                <w:tab w:val="right" w:pos="9071"/>
              </w:tabs>
            </w:pPr>
            <w:r w:rsidRPr="00191E23">
              <w:t>Slovenské dopravné múzeum – Múzeum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roofErr w:type="spellStart"/>
            <w:r>
              <w:t>Šancová</w:t>
            </w:r>
            <w:proofErr w:type="spellEnd"/>
            <w:r>
              <w:t xml:space="preserve"> 1/A</w:t>
            </w:r>
          </w:p>
          <w:p w:rsidR="00243D3A" w:rsidRPr="00191E23" w:rsidRDefault="00243D3A" w:rsidP="00243D3A">
            <w:r w:rsidRPr="00191E23">
              <w:t xml:space="preserve">811 05 Bratislava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tabs>
                <w:tab w:val="left" w:pos="4995"/>
                <w:tab w:val="right" w:pos="9071"/>
              </w:tabs>
            </w:pPr>
            <w:r w:rsidRPr="00191E23">
              <w:t xml:space="preserve">Summit </w:t>
            </w:r>
            <w:proofErr w:type="spellStart"/>
            <w:r w:rsidRPr="00191E23">
              <w:t>motors</w:t>
            </w:r>
            <w:proofErr w:type="spellEnd"/>
            <w:r w:rsidRPr="00191E23">
              <w:t xml:space="preserve"> </w:t>
            </w:r>
            <w:proofErr w:type="spellStart"/>
            <w:r w:rsidRPr="00191E23">
              <w:t>bratislava</w:t>
            </w:r>
            <w:proofErr w:type="spellEnd"/>
            <w:r w:rsidRPr="00191E23">
              <w:t xml:space="preserve"> spol. s 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rStyle w:val="lrzxr"/>
              </w:rPr>
            </w:pPr>
            <w:proofErr w:type="spellStart"/>
            <w:r>
              <w:rPr>
                <w:rStyle w:val="lrzxr"/>
              </w:rPr>
              <w:t>Tuhovská</w:t>
            </w:r>
            <w:proofErr w:type="spellEnd"/>
            <w:r>
              <w:rPr>
                <w:rStyle w:val="lrzxr"/>
              </w:rPr>
              <w:t xml:space="preserve"> 9</w:t>
            </w:r>
          </w:p>
          <w:p w:rsidR="00243D3A" w:rsidRPr="00191E23" w:rsidRDefault="00243D3A" w:rsidP="00243D3A">
            <w:r w:rsidRPr="00191E23">
              <w:rPr>
                <w:rStyle w:val="lrzxr"/>
              </w:rPr>
              <w:t>831 07 Bratislava</w:t>
            </w:r>
            <w:r w:rsidRPr="00191E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 w:rsidRPr="00191E23">
              <w:t>1.</w:t>
            </w:r>
            <w:r>
              <w:t xml:space="preserve"> </w:t>
            </w:r>
            <w:r w:rsidRPr="00191E23">
              <w:t>Účtovnícka,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r>
              <w:rPr>
                <w:rStyle w:val="lrzxr"/>
              </w:rPr>
              <w:t>Trnavská cesta 177/82</w:t>
            </w:r>
            <w:r w:rsidRPr="00191E23">
              <w:rPr>
                <w:rStyle w:val="lrzxr"/>
              </w:rPr>
              <w:t xml:space="preserve"> 821 01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Default="00243D3A" w:rsidP="00243D3A"/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243D3A" w:rsidRDefault="00243D3A" w:rsidP="00243D3A">
            <w:pPr>
              <w:tabs>
                <w:tab w:val="left" w:pos="4995"/>
                <w:tab w:val="right" w:pos="9071"/>
              </w:tabs>
            </w:pPr>
            <w:r w:rsidRPr="00243D3A">
              <w:rPr>
                <w:rStyle w:val="Siln"/>
                <w:b w:val="0"/>
              </w:rPr>
              <w:t>AUTO GROUP LOGISTIC, s. r. o.</w:t>
            </w:r>
            <w:r w:rsidRPr="00243D3A">
              <w:t xml:space="preserve">               </w:t>
            </w:r>
            <w:r w:rsidRPr="00243D3A">
              <w:rPr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243D3A" w:rsidRDefault="00243D3A" w:rsidP="00243D3A">
            <w:pPr>
              <w:rPr>
                <w:bCs/>
              </w:rPr>
            </w:pPr>
            <w:r w:rsidRPr="00243D3A">
              <w:rPr>
                <w:rStyle w:val="Siln"/>
                <w:b w:val="0"/>
              </w:rPr>
              <w:t xml:space="preserve">Ladomerská Vieska 123 965 01 LADOMERSKÁ </w:t>
            </w:r>
            <w:r w:rsidRPr="00243D3A">
              <w:rPr>
                <w:rStyle w:val="Siln"/>
                <w:b w:val="0"/>
              </w:rPr>
              <w:lastRenderedPageBreak/>
              <w:t xml:space="preserve">VIESKA,  </w:t>
            </w:r>
            <w:proofErr w:type="spellStart"/>
            <w:r w:rsidRPr="00243D3A">
              <w:rPr>
                <w:rStyle w:val="Siln"/>
                <w:b w:val="0"/>
              </w:rPr>
              <w:t>Ivanská</w:t>
            </w:r>
            <w:proofErr w:type="spellEnd"/>
            <w:r w:rsidRPr="00243D3A">
              <w:rPr>
                <w:rStyle w:val="Siln"/>
                <w:b w:val="0"/>
              </w:rPr>
              <w:t xml:space="preserve"> cesta 15, 821 04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243D3A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243D3A" w:rsidRDefault="00243D3A" w:rsidP="00243D3A">
            <w:pPr>
              <w:jc w:val="center"/>
            </w:pPr>
            <w:r w:rsidRPr="00243D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color w:val="FF0000"/>
                <w:highlight w:val="yellow"/>
              </w:rPr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tabs>
                <w:tab w:val="left" w:pos="4995"/>
                <w:tab w:val="right" w:pos="9071"/>
              </w:tabs>
            </w:pPr>
            <w:r w:rsidRPr="00191E23">
              <w:t>ZSSK, a.</w:t>
            </w:r>
            <w:r>
              <w:t xml:space="preserve"> </w:t>
            </w:r>
            <w:r w:rsidRPr="00191E23">
              <w:t>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Rožňavská 1</w:t>
            </w:r>
          </w:p>
          <w:p w:rsidR="00243D3A" w:rsidRPr="00191E23" w:rsidRDefault="00243D3A" w:rsidP="00243D3A">
            <w:r w:rsidRPr="00191E23">
              <w:t>832 72 Bratislava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  <w:r>
              <w:t>12</w:t>
            </w: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lang w:eastAsia="en-GB"/>
              </w:rPr>
            </w:pPr>
            <w:r w:rsidRPr="00191E23">
              <w:rPr>
                <w:bCs/>
                <w:lang w:eastAsia="en-GB"/>
              </w:rPr>
              <w:t>DHL GLOBAL FORWARDING</w:t>
            </w:r>
            <w:r w:rsidRPr="00191E23">
              <w:t xml:space="preserve">, </w:t>
            </w:r>
            <w:r w:rsidRPr="00191E23">
              <w:rPr>
                <w:lang w:eastAsia="en-GB"/>
              </w:rPr>
              <w:t xml:space="preserve">Office: BTS/Bratislava, SK - DHL </w:t>
            </w:r>
            <w:proofErr w:type="spellStart"/>
            <w:r w:rsidRPr="00191E23">
              <w:rPr>
                <w:lang w:eastAsia="en-GB"/>
              </w:rPr>
              <w:t>Logistics</w:t>
            </w:r>
            <w:proofErr w:type="spellEnd"/>
            <w:r w:rsidRPr="00191E23">
              <w:rPr>
                <w:lang w:eastAsia="en-GB"/>
              </w:rPr>
              <w:t xml:space="preserve"> (Slovakia), spol. s r. o. 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lang w:eastAsia="en-GB"/>
              </w:rPr>
            </w:pPr>
            <w:r w:rsidRPr="00191E23">
              <w:rPr>
                <w:lang w:eastAsia="en-GB"/>
              </w:rPr>
              <w:t xml:space="preserve">DHL </w:t>
            </w:r>
            <w:proofErr w:type="spellStart"/>
            <w:r w:rsidRPr="00191E23">
              <w:rPr>
                <w:lang w:eastAsia="en-GB"/>
              </w:rPr>
              <w:t>Logistics</w:t>
            </w:r>
            <w:proofErr w:type="spellEnd"/>
            <w:r w:rsidRPr="00191E23">
              <w:rPr>
                <w:lang w:eastAsia="en-GB"/>
              </w:rPr>
              <w:t xml:space="preserve"> (Slovakia), spol. s </w:t>
            </w:r>
            <w:r>
              <w:rPr>
                <w:lang w:eastAsia="en-GB"/>
              </w:rPr>
              <w:t xml:space="preserve">r. o , Letisko M. R. Štefánika, </w:t>
            </w:r>
            <w:proofErr w:type="spellStart"/>
            <w:r>
              <w:rPr>
                <w:lang w:eastAsia="en-GB"/>
              </w:rPr>
              <w:t>Ivánska</w:t>
            </w:r>
            <w:proofErr w:type="spellEnd"/>
            <w:r>
              <w:rPr>
                <w:lang w:eastAsia="en-GB"/>
              </w:rPr>
              <w:t xml:space="preserve"> cesta 65</w:t>
            </w:r>
          </w:p>
          <w:p w:rsidR="00243D3A" w:rsidRPr="00191E23" w:rsidRDefault="00243D3A" w:rsidP="00243D3A">
            <w:r w:rsidRPr="00191E23">
              <w:rPr>
                <w:lang w:eastAsia="en-GB"/>
              </w:rPr>
              <w:t>821 04  Bratislava 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Cs/>
                <w:lang w:eastAsia="en-GB"/>
              </w:rPr>
            </w:pPr>
            <w:r w:rsidRPr="00191E23">
              <w:t>Dobrovoľný hasičský zbor obce Bratislava Dúbravka</w:t>
            </w:r>
            <w:r w:rsidRPr="00191E23">
              <w:rPr>
                <w:bCs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 w:rsidRPr="00191E23">
              <w:t>Žatevná 1</w:t>
            </w:r>
          </w:p>
          <w:p w:rsidR="00243D3A" w:rsidRPr="00191E23" w:rsidRDefault="00243D3A" w:rsidP="00243D3A">
            <w:pPr>
              <w:rPr>
                <w:lang w:eastAsia="en-GB"/>
              </w:rPr>
            </w:pPr>
            <w:r w:rsidRPr="00191E23">
              <w:t>841</w:t>
            </w:r>
            <w:r>
              <w:t xml:space="preserve"> </w:t>
            </w:r>
            <w:r w:rsidRPr="00191E23">
              <w:t>01 Bratislava</w:t>
            </w:r>
            <w:r w:rsidRPr="00191E23">
              <w:rPr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Cs/>
                <w:lang w:eastAsia="en-GB"/>
              </w:rPr>
            </w:pPr>
            <w:r w:rsidRPr="00191E23">
              <w:rPr>
                <w:bCs/>
                <w:noProof/>
              </w:rPr>
              <w:t>Fuňotrans, s.</w:t>
            </w:r>
            <w:r>
              <w:rPr>
                <w:bCs/>
                <w:noProof/>
              </w:rPr>
              <w:t xml:space="preserve"> </w:t>
            </w:r>
            <w:r w:rsidRPr="00191E23">
              <w:rPr>
                <w:bCs/>
                <w:noProof/>
              </w:rPr>
              <w:t>r</w:t>
            </w:r>
            <w:r>
              <w:rPr>
                <w:bCs/>
                <w:noProof/>
              </w:rPr>
              <w:t xml:space="preserve"> </w:t>
            </w:r>
            <w:r w:rsidRPr="00191E23">
              <w:rPr>
                <w:bCs/>
                <w:noProof/>
              </w:rPr>
              <w:t>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noProof/>
              </w:rPr>
            </w:pPr>
            <w:r w:rsidRPr="00191E23">
              <w:rPr>
                <w:noProof/>
              </w:rPr>
              <w:t xml:space="preserve">Na </w:t>
            </w:r>
            <w:r>
              <w:rPr>
                <w:noProof/>
              </w:rPr>
              <w:t>záhumní 56</w:t>
            </w:r>
          </w:p>
          <w:p w:rsidR="00243D3A" w:rsidRPr="00191E23" w:rsidRDefault="00243D3A" w:rsidP="00243D3A">
            <w:pPr>
              <w:rPr>
                <w:lang w:eastAsia="en-GB"/>
              </w:rPr>
            </w:pPr>
            <w:r w:rsidRPr="00191E23">
              <w:rPr>
                <w:noProof/>
              </w:rPr>
              <w:t>900 51 Zohor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Cs/>
                <w:lang w:eastAsia="en-GB"/>
              </w:rPr>
            </w:pPr>
            <w:r w:rsidRPr="00191E23">
              <w:rPr>
                <w:bCs/>
              </w:rPr>
              <w:t>RWM, s. r.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rStyle w:val="ra"/>
                <w:bCs/>
                <w:color w:val="000000"/>
                <w:shd w:val="clear" w:color="auto" w:fill="FFFFFF"/>
              </w:rPr>
            </w:pPr>
            <w:r w:rsidRPr="00191E23">
              <w:rPr>
                <w:rStyle w:val="ra"/>
                <w:bCs/>
                <w:color w:val="000000"/>
                <w:shd w:val="clear" w:color="auto" w:fill="FFFFFF"/>
              </w:rPr>
              <w:t>Ka</w:t>
            </w:r>
            <w:r>
              <w:rPr>
                <w:rStyle w:val="ra"/>
                <w:bCs/>
                <w:color w:val="000000"/>
                <w:shd w:val="clear" w:color="auto" w:fill="FFFFFF"/>
              </w:rPr>
              <w:t>rloveská 31</w:t>
            </w:r>
          </w:p>
          <w:p w:rsidR="00243D3A" w:rsidRPr="00191E23" w:rsidRDefault="00243D3A" w:rsidP="00243D3A">
            <w:pPr>
              <w:rPr>
                <w:lang w:eastAsia="en-GB"/>
              </w:rPr>
            </w:pPr>
            <w:r w:rsidRPr="00191E23">
              <w:rPr>
                <w:rStyle w:val="ra"/>
                <w:bCs/>
                <w:color w:val="000000"/>
                <w:shd w:val="clear" w:color="auto" w:fill="FFFFFF"/>
              </w:rPr>
              <w:t>841 01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191E23">
              <w:t>Setratron</w:t>
            </w:r>
            <w:proofErr w:type="spellEnd"/>
            <w:r w:rsidRPr="00191E23">
              <w:t>,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Bojnická 3</w:t>
            </w:r>
          </w:p>
          <w:p w:rsidR="00243D3A" w:rsidRPr="00191E23" w:rsidRDefault="00243D3A" w:rsidP="00243D3A">
            <w:pPr>
              <w:rPr>
                <w:rStyle w:val="ra"/>
                <w:bCs/>
                <w:color w:val="000000"/>
                <w:shd w:val="clear" w:color="auto" w:fill="FFFFFF"/>
              </w:rPr>
            </w:pPr>
            <w:r w:rsidRPr="00191E23">
              <w:rPr>
                <w:shd w:val="clear" w:color="auto" w:fill="FFFFFF"/>
              </w:rPr>
              <w:t>831 04 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  <w:rPr>
                <w:b/>
              </w:rPr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Cs/>
              </w:rPr>
            </w:pPr>
            <w:r w:rsidRPr="00191E23">
              <w:rPr>
                <w:bCs/>
                <w:noProof/>
              </w:rPr>
              <w:t>ZYX, s.</w:t>
            </w:r>
            <w:r>
              <w:rPr>
                <w:bCs/>
                <w:noProof/>
              </w:rPr>
              <w:t xml:space="preserve"> </w:t>
            </w:r>
            <w:r w:rsidRPr="00191E23">
              <w:rPr>
                <w:bCs/>
                <w:noProof/>
              </w:rPr>
              <w:t>r.</w:t>
            </w:r>
            <w:r>
              <w:rPr>
                <w:bCs/>
                <w:noProof/>
              </w:rPr>
              <w:t xml:space="preserve"> </w:t>
            </w:r>
            <w:r w:rsidRPr="00191E23">
              <w:rPr>
                <w:bCs/>
                <w:noProof/>
              </w:rPr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noProof/>
              </w:rPr>
            </w:pPr>
            <w:r w:rsidRPr="00191E23">
              <w:rPr>
                <w:noProof/>
              </w:rPr>
              <w:t>Kalin</w:t>
            </w:r>
            <w:r>
              <w:rPr>
                <w:noProof/>
              </w:rPr>
              <w:t>čiakova 4,</w:t>
            </w:r>
          </w:p>
          <w:p w:rsidR="00243D3A" w:rsidRPr="00191E23" w:rsidRDefault="00243D3A" w:rsidP="00243D3A">
            <w:pPr>
              <w:rPr>
                <w:rStyle w:val="ra"/>
                <w:bCs/>
                <w:color w:val="000000"/>
                <w:shd w:val="clear" w:color="auto" w:fill="FFFFFF"/>
              </w:rPr>
            </w:pPr>
            <w:r w:rsidRPr="00191E23">
              <w:rPr>
                <w:noProof/>
              </w:rPr>
              <w:t>831 04 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  <w:rPr>
                <w:noProof/>
              </w:rPr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Cs/>
              </w:rPr>
            </w:pPr>
            <w:r w:rsidRPr="00191E23">
              <w:rPr>
                <w:caps/>
              </w:rPr>
              <w:t xml:space="preserve">Brna, </w:t>
            </w:r>
            <w:r w:rsidRPr="00191E23">
              <w:t>s.r.o.,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 w:rsidRPr="00191E23">
              <w:t>Op</w:t>
            </w:r>
            <w:r>
              <w:t>letalova 104</w:t>
            </w:r>
          </w:p>
          <w:p w:rsidR="00243D3A" w:rsidRPr="00191E23" w:rsidRDefault="00243D3A" w:rsidP="00243D3A">
            <w:pPr>
              <w:rPr>
                <w:rStyle w:val="ra"/>
                <w:bCs/>
                <w:color w:val="000000"/>
                <w:shd w:val="clear" w:color="auto" w:fill="FFFFFF"/>
              </w:rPr>
            </w:pPr>
            <w:r w:rsidRPr="00191E23">
              <w:t>841 07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Cs/>
              </w:rPr>
            </w:pPr>
            <w:r>
              <w:t>Dopravný podnik Bratislava, a. s</w:t>
            </w:r>
            <w:r w:rsidRPr="00191E23">
              <w:t>.</w:t>
            </w:r>
            <w:r w:rsidRPr="00191E23">
              <w:rPr>
                <w:bCs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 w:rsidRPr="00191E23">
              <w:t>Olejkárska 1</w:t>
            </w:r>
          </w:p>
          <w:p w:rsidR="00243D3A" w:rsidRPr="00243D3A" w:rsidRDefault="00243D3A" w:rsidP="00243D3A">
            <w:pPr>
              <w:rPr>
                <w:rStyle w:val="ra"/>
              </w:rPr>
            </w:pPr>
            <w:r w:rsidRPr="00191E23">
              <w:t>81</w:t>
            </w:r>
            <w:r>
              <w:t>4 52 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caps/>
              </w:rPr>
            </w:pPr>
            <w:r>
              <w:t>Elektro-</w:t>
            </w:r>
            <w:proofErr w:type="spellStart"/>
            <w:r>
              <w:t>H</w:t>
            </w:r>
            <w:r w:rsidRPr="00191E23">
              <w:t>aramia</w:t>
            </w:r>
            <w:proofErr w:type="spellEnd"/>
            <w:r>
              <w:t>,</w:t>
            </w:r>
            <w:r w:rsidRPr="00191E23">
              <w:t xml:space="preserve">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Železničná 927</w:t>
            </w:r>
          </w:p>
          <w:p w:rsidR="00243D3A" w:rsidRPr="00191E23" w:rsidRDefault="00243D3A" w:rsidP="00243D3A">
            <w:r w:rsidRPr="00191E23">
              <w:t>900 55 Lozorno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FD196E">
            <w:pPr>
              <w:jc w:val="center"/>
            </w:pPr>
            <w:r w:rsidRPr="00191E23">
              <w:t>2</w:t>
            </w: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r>
              <w:t>IAC Group (Slovakia</w:t>
            </w:r>
            <w:r w:rsidRPr="00191E23">
              <w:t>)</w:t>
            </w:r>
            <w:r>
              <w:t>,</w:t>
            </w:r>
            <w:r w:rsidRPr="00191E23">
              <w:t xml:space="preserve">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rPr>
                <w:rStyle w:val="lrzxr"/>
              </w:rPr>
            </w:pPr>
            <w:r>
              <w:rPr>
                <w:color w:val="000000"/>
              </w:rPr>
              <w:t>Automobilový priemyselný park 1006</w:t>
            </w:r>
            <w:r w:rsidRPr="00191E23">
              <w:rPr>
                <w:color w:val="000000"/>
              </w:rPr>
              <w:t xml:space="preserve"> 900 55 Lozorno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color w:val="000000"/>
              </w:rPr>
            </w:pPr>
            <w:r w:rsidRPr="00191E2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  <w:rPr>
                <w:color w:val="000000"/>
              </w:rPr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proofErr w:type="spellStart"/>
            <w:r w:rsidRPr="00191E23">
              <w:t>Pittstone</w:t>
            </w:r>
            <w:proofErr w:type="spellEnd"/>
            <w:r w:rsidRPr="00191E23">
              <w:t>,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Galvaniho16</w:t>
            </w:r>
          </w:p>
          <w:p w:rsidR="00243D3A" w:rsidRPr="00191E23" w:rsidRDefault="00243D3A" w:rsidP="00243D3A">
            <w:pPr>
              <w:rPr>
                <w:color w:val="000000"/>
              </w:rPr>
            </w:pPr>
            <w:r w:rsidRPr="00191E23">
              <w:t xml:space="preserve">821 04 Bratislava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r w:rsidRPr="00191E23">
              <w:t xml:space="preserve">Peter </w:t>
            </w:r>
            <w:proofErr w:type="spellStart"/>
            <w:r w:rsidRPr="00191E23">
              <w:t>Glasa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Záhradná 249</w:t>
            </w:r>
          </w:p>
          <w:p w:rsidR="00243D3A" w:rsidRPr="00191E23" w:rsidRDefault="00243D3A" w:rsidP="00243D3A">
            <w:r w:rsidRPr="00191E23">
              <w:t>900</w:t>
            </w:r>
            <w:r>
              <w:t xml:space="preserve"> </w:t>
            </w:r>
            <w:r w:rsidRPr="00191E23">
              <w:t>83 Čataj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proofErr w:type="spellStart"/>
            <w:r w:rsidRPr="00191E23">
              <w:t>Answer</w:t>
            </w:r>
            <w:proofErr w:type="spellEnd"/>
            <w:r w:rsidRPr="00191E23">
              <w:t xml:space="preserve"> SK</w:t>
            </w:r>
            <w:r>
              <w:t>,</w:t>
            </w:r>
            <w:r w:rsidRPr="00191E23">
              <w:t xml:space="preserve">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 w:rsidRPr="00191E23">
              <w:t>Ondavská 14/955</w:t>
            </w:r>
          </w:p>
          <w:p w:rsidR="00243D3A" w:rsidRPr="00191E23" w:rsidRDefault="00243D3A" w:rsidP="00243D3A">
            <w:r w:rsidRPr="00191E23">
              <w:t>821 08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proofErr w:type="spellStart"/>
            <w:r w:rsidRPr="00191E23">
              <w:t>MaH</w:t>
            </w:r>
            <w:proofErr w:type="spellEnd"/>
            <w:r>
              <w:t>,</w:t>
            </w:r>
            <w:r w:rsidRPr="00191E23">
              <w:t xml:space="preserve"> spol.</w:t>
            </w:r>
            <w:r>
              <w:t xml:space="preserve"> s </w:t>
            </w:r>
            <w:r w:rsidRPr="00191E23">
              <w:t>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Panónska cesta 43 </w:t>
            </w:r>
            <w:r w:rsidRPr="00191E23">
              <w:t>851</w:t>
            </w:r>
            <w:r>
              <w:t xml:space="preserve"> </w:t>
            </w:r>
            <w:r w:rsidRPr="00191E23">
              <w:t>03 Bratislava</w:t>
            </w:r>
          </w:p>
          <w:p w:rsidR="00243D3A" w:rsidRDefault="00243D3A" w:rsidP="00243D3A">
            <w:r>
              <w:t>Polianky 15</w:t>
            </w:r>
          </w:p>
          <w:p w:rsidR="00243D3A" w:rsidRPr="00191E23" w:rsidRDefault="00243D3A" w:rsidP="00243D3A">
            <w:r w:rsidRPr="00191E23">
              <w:t>844</w:t>
            </w:r>
            <w:r>
              <w:t xml:space="preserve"> 23</w:t>
            </w:r>
            <w:r w:rsidRPr="00191E23">
              <w:t xml:space="preserve">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proofErr w:type="spellStart"/>
            <w:r w:rsidRPr="00191E23">
              <w:rPr>
                <w:bCs/>
                <w:lang w:val="en-GB" w:eastAsia="de-DE"/>
              </w:rPr>
              <w:t>Lagermax</w:t>
            </w:r>
            <w:proofErr w:type="spellEnd"/>
            <w:r w:rsidRPr="00191E23">
              <w:rPr>
                <w:bCs/>
                <w:lang w:val="en-GB" w:eastAsia="de-DE"/>
              </w:rPr>
              <w:t xml:space="preserve"> Slovakia, </w:t>
            </w:r>
            <w:proofErr w:type="spellStart"/>
            <w:r w:rsidRPr="00191E23">
              <w:rPr>
                <w:bCs/>
                <w:lang w:val="en-GB" w:eastAsia="de-DE"/>
              </w:rPr>
              <w:t>spol</w:t>
            </w:r>
            <w:proofErr w:type="spellEnd"/>
            <w:r w:rsidRPr="00191E23">
              <w:rPr>
                <w:bCs/>
                <w:lang w:val="en-GB" w:eastAsia="de-DE"/>
              </w:rPr>
              <w:t>. s r.</w:t>
            </w:r>
            <w:r>
              <w:rPr>
                <w:bCs/>
                <w:lang w:val="en-GB" w:eastAsia="de-DE"/>
              </w:rPr>
              <w:t xml:space="preserve"> </w:t>
            </w:r>
            <w:r w:rsidRPr="00191E23">
              <w:rPr>
                <w:bCs/>
                <w:lang w:val="en-GB" w:eastAsia="de-DE"/>
              </w:rPr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Diaľničná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cesta</w:t>
            </w:r>
            <w:proofErr w:type="spellEnd"/>
            <w:r>
              <w:rPr>
                <w:lang w:val="en-GB"/>
              </w:rPr>
              <w:t xml:space="preserve"> 6</w:t>
            </w:r>
          </w:p>
          <w:p w:rsidR="00243D3A" w:rsidRPr="00191E23" w:rsidRDefault="00243D3A" w:rsidP="00243D3A">
            <w:r w:rsidRPr="00191E23">
              <w:rPr>
                <w:lang w:val="en-US"/>
              </w:rPr>
              <w:t xml:space="preserve">903 01 </w:t>
            </w:r>
            <w:proofErr w:type="spellStart"/>
            <w:r w:rsidRPr="00191E23">
              <w:rPr>
                <w:lang w:val="en-US"/>
              </w:rPr>
              <w:t>Senec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  <w:rPr>
                <w:lang w:val="en-GB"/>
              </w:rPr>
            </w:pPr>
            <w:r w:rsidRPr="00191E23">
              <w:rPr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  <w:rPr>
                <w:lang w:val="en-GB"/>
              </w:rPr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  <w:rPr>
                <w:b/>
                <w:bCs/>
                <w:color w:val="FF0000"/>
                <w:lang w:val="en-GB" w:eastAsia="de-DE"/>
              </w:rPr>
            </w:pPr>
            <w:proofErr w:type="spellStart"/>
            <w:r w:rsidRPr="00191E23">
              <w:t>Hyuayra</w:t>
            </w:r>
            <w:proofErr w:type="spellEnd"/>
            <w:r>
              <w:t>,</w:t>
            </w:r>
            <w:r w:rsidRPr="00191E23">
              <w:t xml:space="preserve">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>
              <w:t>Medená 25</w:t>
            </w:r>
          </w:p>
          <w:p w:rsidR="00243D3A" w:rsidRDefault="00243D3A" w:rsidP="00243D3A">
            <w:r>
              <w:t>811 02 Bratislava Cintorínska 32</w:t>
            </w:r>
          </w:p>
          <w:p w:rsidR="00243D3A" w:rsidRPr="00191E23" w:rsidRDefault="00243D3A" w:rsidP="00243D3A">
            <w:pPr>
              <w:rPr>
                <w:color w:val="FF0000"/>
                <w:lang w:val="en-GB"/>
              </w:rPr>
            </w:pPr>
            <w:r w:rsidRPr="00191E23">
              <w:t>811 08 Bratislava,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r w:rsidRPr="00191E23">
              <w:t xml:space="preserve">Matej </w:t>
            </w:r>
            <w:proofErr w:type="spellStart"/>
            <w:r w:rsidRPr="00191E23">
              <w:t>Bako</w:t>
            </w:r>
            <w:proofErr w:type="spellEnd"/>
            <w:r w:rsidRPr="00191E23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r w:rsidRPr="00191E23">
              <w:t>Sídlo firmy: Zámocká 14</w:t>
            </w:r>
            <w:r>
              <w:t>,</w:t>
            </w:r>
          </w:p>
          <w:p w:rsidR="00243D3A" w:rsidRPr="00191E23" w:rsidRDefault="00243D3A" w:rsidP="00243D3A">
            <w:r w:rsidRPr="00191E23">
              <w:t>900 90 Dubová </w:t>
            </w:r>
          </w:p>
          <w:p w:rsidR="00243D3A" w:rsidRDefault="00243D3A" w:rsidP="00243D3A">
            <w:r>
              <w:t>Adresa výkonu praxe: Dolná 138</w:t>
            </w:r>
          </w:p>
          <w:p w:rsidR="00243D3A" w:rsidRPr="00191E23" w:rsidRDefault="00243D3A" w:rsidP="00243D3A">
            <w:r w:rsidRPr="00191E23">
              <w:t>900 01 Modra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 w:rsidRPr="00191E2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center"/>
            </w:pPr>
            <w: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spacing w:before="100" w:beforeAutospacing="1" w:after="100" w:afterAutospacing="1"/>
            </w:pPr>
            <w:r w:rsidRPr="00191E23">
              <w:t>E Oil, s.</w:t>
            </w:r>
            <w:r>
              <w:t xml:space="preserve"> </w:t>
            </w:r>
            <w:r w:rsidRPr="00191E23">
              <w:t>r.</w:t>
            </w:r>
            <w:r>
              <w:t xml:space="preserve"> </w:t>
            </w:r>
            <w:r w:rsidRPr="00191E23">
              <w:t>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Default="00243D3A" w:rsidP="00243D3A">
            <w:proofErr w:type="spellStart"/>
            <w:r>
              <w:t>Miletičova</w:t>
            </w:r>
            <w:proofErr w:type="spellEnd"/>
            <w:r>
              <w:t xml:space="preserve"> 25</w:t>
            </w:r>
          </w:p>
          <w:p w:rsidR="00243D3A" w:rsidRPr="00191E23" w:rsidRDefault="00243D3A" w:rsidP="00243D3A">
            <w:r>
              <w:t>821 09 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FD196E">
            <w:pPr>
              <w:jc w:val="center"/>
            </w:pPr>
            <w:r w:rsidRPr="00191E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191E23" w:rsidRDefault="00243D3A" w:rsidP="00243D3A">
            <w:pPr>
              <w:jc w:val="center"/>
            </w:pPr>
          </w:p>
        </w:tc>
      </w:tr>
      <w:tr w:rsidR="00243D3A" w:rsidRPr="007429E6" w:rsidTr="00EA7EC4">
        <w:trPr>
          <w:trHeight w:val="3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A" w:rsidRPr="00191E23" w:rsidRDefault="00243D3A" w:rsidP="00243D3A">
            <w:pPr>
              <w:jc w:val="right"/>
              <w:rPr>
                <w:b/>
              </w:rPr>
            </w:pPr>
            <w:r w:rsidRPr="00191E23">
              <w:rPr>
                <w:b/>
              </w:rPr>
              <w:t>Spolu</w:t>
            </w:r>
            <w:r w:rsidR="00FD196E">
              <w:rPr>
                <w:b/>
              </w:rPr>
              <w:t xml:space="preserve"> žiakov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501355" w:rsidRDefault="00243D3A" w:rsidP="00243D3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501355" w:rsidRDefault="00243D3A" w:rsidP="00243D3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3A" w:rsidRPr="00501355" w:rsidRDefault="00243D3A" w:rsidP="00243D3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AA051E" w:rsidRDefault="00AA051E">
      <w:pPr>
        <w:pStyle w:val="Nzov"/>
        <w:jc w:val="left"/>
        <w:rPr>
          <w:sz w:val="24"/>
        </w:rPr>
      </w:pPr>
    </w:p>
    <w:p w:rsidR="00691F44" w:rsidRDefault="00691F44">
      <w:pPr>
        <w:rPr>
          <w:b/>
          <w:szCs w:val="20"/>
        </w:rPr>
      </w:pPr>
      <w:r>
        <w:br w:type="page"/>
      </w:r>
    </w:p>
    <w:p w:rsidR="00B07955" w:rsidRPr="00D34296" w:rsidRDefault="00B07955" w:rsidP="00691F44">
      <w:pPr>
        <w:pStyle w:val="Nzov"/>
        <w:rPr>
          <w:sz w:val="24"/>
          <w:szCs w:val="24"/>
        </w:rPr>
      </w:pPr>
      <w:r w:rsidRPr="00D34296">
        <w:rPr>
          <w:sz w:val="24"/>
          <w:szCs w:val="24"/>
        </w:rPr>
        <w:lastRenderedPageBreak/>
        <w:t>Správu o výchovno-vzdelá</w:t>
      </w:r>
      <w:r w:rsidR="00D34296">
        <w:rPr>
          <w:sz w:val="24"/>
          <w:szCs w:val="24"/>
        </w:rPr>
        <w:t>vacej činnosti školy vypracovali</w:t>
      </w:r>
      <w:r w:rsidRPr="00D34296">
        <w:rPr>
          <w:sz w:val="24"/>
          <w:szCs w:val="24"/>
        </w:rPr>
        <w:t>:</w:t>
      </w:r>
    </w:p>
    <w:p w:rsidR="0032486D" w:rsidRDefault="0032486D">
      <w:pPr>
        <w:pStyle w:val="Nzov"/>
        <w:jc w:val="left"/>
        <w:rPr>
          <w:sz w:val="24"/>
        </w:rPr>
      </w:pPr>
    </w:p>
    <w:p w:rsidR="0032486D" w:rsidRDefault="0032486D">
      <w:pPr>
        <w:pStyle w:val="Nzov"/>
        <w:jc w:val="left"/>
        <w:rPr>
          <w:b w:val="0"/>
          <w:sz w:val="24"/>
        </w:rPr>
      </w:pPr>
      <w:r w:rsidRPr="0032486D">
        <w:rPr>
          <w:b w:val="0"/>
          <w:sz w:val="24"/>
        </w:rPr>
        <w:t xml:space="preserve">Ing. Lýdia </w:t>
      </w:r>
      <w:proofErr w:type="spellStart"/>
      <w:r w:rsidRPr="0032486D">
        <w:rPr>
          <w:b w:val="0"/>
          <w:sz w:val="24"/>
        </w:rPr>
        <w:t>Haliaková</w:t>
      </w:r>
      <w:proofErr w:type="spellEnd"/>
      <w:r w:rsidRPr="0032486D">
        <w:rPr>
          <w:b w:val="0"/>
          <w:sz w:val="24"/>
        </w:rPr>
        <w:t>, riaditeľka</w:t>
      </w:r>
    </w:p>
    <w:p w:rsidR="008A71D2" w:rsidRDefault="008A71D2">
      <w:pPr>
        <w:pStyle w:val="Nzov"/>
        <w:jc w:val="left"/>
        <w:rPr>
          <w:b w:val="0"/>
          <w:sz w:val="24"/>
        </w:rPr>
      </w:pPr>
    </w:p>
    <w:p w:rsidR="008A71D2" w:rsidRDefault="001E1A37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na základe podkladov, </w:t>
      </w:r>
      <w:r w:rsidR="008A71D2">
        <w:rPr>
          <w:b w:val="0"/>
          <w:sz w:val="24"/>
        </w:rPr>
        <w:t>vypracovaných pracovníkmi školy:</w:t>
      </w:r>
    </w:p>
    <w:p w:rsidR="008A71D2" w:rsidRPr="0032486D" w:rsidRDefault="008A71D2">
      <w:pPr>
        <w:pStyle w:val="Nzov"/>
        <w:jc w:val="left"/>
        <w:rPr>
          <w:b w:val="0"/>
          <w:sz w:val="24"/>
        </w:rPr>
      </w:pPr>
    </w:p>
    <w:p w:rsidR="0032486D" w:rsidRPr="0032486D" w:rsidRDefault="0032486D">
      <w:pPr>
        <w:pStyle w:val="Nzov"/>
        <w:jc w:val="left"/>
        <w:rPr>
          <w:b w:val="0"/>
          <w:sz w:val="24"/>
        </w:rPr>
      </w:pPr>
      <w:r w:rsidRPr="0032486D">
        <w:rPr>
          <w:b w:val="0"/>
          <w:sz w:val="24"/>
        </w:rPr>
        <w:t>RNDr. Ľubica Stupareková, predsedníčka Rady školy pri SPŠD</w:t>
      </w:r>
    </w:p>
    <w:p w:rsidR="0032486D" w:rsidRDefault="0032486D">
      <w:pPr>
        <w:pStyle w:val="Nzov"/>
        <w:jc w:val="left"/>
        <w:rPr>
          <w:b w:val="0"/>
          <w:sz w:val="24"/>
        </w:rPr>
      </w:pPr>
      <w:r w:rsidRPr="0032486D">
        <w:rPr>
          <w:b w:val="0"/>
          <w:sz w:val="24"/>
        </w:rPr>
        <w:t>Ing. Eva Sedláčková, zástupkyňa riaditeľky</w:t>
      </w:r>
    </w:p>
    <w:p w:rsidR="00A5360B" w:rsidRDefault="008A71D2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Ing. Tomáš Galandák, zástupca riaditeľky</w:t>
      </w:r>
      <w:r w:rsidR="001E1A37">
        <w:rPr>
          <w:b w:val="0"/>
          <w:sz w:val="24"/>
        </w:rPr>
        <w:t>, koordinátor projektovej činnosti</w:t>
      </w:r>
    </w:p>
    <w:p w:rsidR="00A5360B" w:rsidRDefault="00A5360B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Zuzana Miklošová, ekonómka školy</w:t>
      </w:r>
    </w:p>
    <w:p w:rsidR="008A71D2" w:rsidRDefault="008A71D2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Ing. </w:t>
      </w:r>
      <w:r w:rsidR="00A456A6">
        <w:rPr>
          <w:b w:val="0"/>
          <w:sz w:val="24"/>
        </w:rPr>
        <w:t xml:space="preserve">Božena </w:t>
      </w:r>
      <w:proofErr w:type="spellStart"/>
      <w:r w:rsidR="00A456A6">
        <w:rPr>
          <w:b w:val="0"/>
          <w:sz w:val="24"/>
        </w:rPr>
        <w:t>Šarayová</w:t>
      </w:r>
      <w:proofErr w:type="spellEnd"/>
      <w:r>
        <w:rPr>
          <w:b w:val="0"/>
          <w:sz w:val="24"/>
        </w:rPr>
        <w:t>, účtovníčka školy</w:t>
      </w:r>
    </w:p>
    <w:p w:rsidR="001E1A37" w:rsidRDefault="001E1A37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Mgr. Ľudmila </w:t>
      </w:r>
      <w:proofErr w:type="spellStart"/>
      <w:r>
        <w:rPr>
          <w:b w:val="0"/>
          <w:sz w:val="24"/>
        </w:rPr>
        <w:t>Zeleňáková</w:t>
      </w:r>
      <w:proofErr w:type="spellEnd"/>
      <w:r>
        <w:rPr>
          <w:b w:val="0"/>
          <w:sz w:val="24"/>
        </w:rPr>
        <w:t>, predsedníčka PK všeobecno-vzdelávacích predmetov</w:t>
      </w:r>
    </w:p>
    <w:p w:rsidR="001E1A37" w:rsidRPr="0032486D" w:rsidRDefault="001E1A37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Ing. Beata Ogrodníková, predsedníčka PK odborných predmetov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Správa je vypracovaná v zmysle:</w:t>
      </w:r>
    </w:p>
    <w:p w:rsidR="0032486D" w:rsidRDefault="0032486D">
      <w:pPr>
        <w:pStyle w:val="Nzov"/>
        <w:jc w:val="left"/>
        <w:rPr>
          <w:sz w:val="24"/>
        </w:rPr>
      </w:pP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Vyhlášky MŠ SR č. 9/2006 o štruktúre a obsahu správ o výchovno-vzdelávacej činnosti, jej výsledkoch a podmienkach škôl a školských zariadení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Metodického usmernenia č. 10/2006-R k vyhláške  MŠ SR č. 9/2006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Koncepcie </w:t>
      </w:r>
      <w:r w:rsidR="001E1A37">
        <w:rPr>
          <w:b w:val="0"/>
          <w:sz w:val="24"/>
        </w:rPr>
        <w:t xml:space="preserve">rozvoja </w:t>
      </w:r>
      <w:r>
        <w:rPr>
          <w:b w:val="0"/>
          <w:sz w:val="24"/>
        </w:rPr>
        <w:t>školy na roky</w:t>
      </w:r>
      <w:r w:rsidR="00A456A6">
        <w:rPr>
          <w:b w:val="0"/>
          <w:sz w:val="24"/>
        </w:rPr>
        <w:t xml:space="preserve"> 2019 - 2024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Plánu práce </w:t>
      </w:r>
      <w:r w:rsidR="0032486D">
        <w:rPr>
          <w:b w:val="0"/>
          <w:sz w:val="24"/>
        </w:rPr>
        <w:t>Strednej priemyselnej školy dopravnej</w:t>
      </w:r>
      <w:r>
        <w:rPr>
          <w:b w:val="0"/>
          <w:sz w:val="24"/>
        </w:rPr>
        <w:t xml:space="preserve"> na školský rok 20</w:t>
      </w:r>
      <w:r w:rsidR="009838AB">
        <w:rPr>
          <w:b w:val="0"/>
          <w:sz w:val="24"/>
        </w:rPr>
        <w:t>21</w:t>
      </w:r>
      <w:r>
        <w:rPr>
          <w:b w:val="0"/>
          <w:sz w:val="24"/>
        </w:rPr>
        <w:t>/20</w:t>
      </w:r>
      <w:r w:rsidR="009838AB">
        <w:rPr>
          <w:b w:val="0"/>
          <w:sz w:val="24"/>
        </w:rPr>
        <w:t>22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Vyhodnotenia plnenia plánov práce predmetových komisií</w:t>
      </w:r>
      <w:r w:rsidR="0032486D">
        <w:rPr>
          <w:b w:val="0"/>
          <w:sz w:val="24"/>
        </w:rPr>
        <w:t xml:space="preserve"> </w:t>
      </w:r>
    </w:p>
    <w:p w:rsidR="007B45C3" w:rsidRDefault="007B45C3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Vyhodnotenia plánu práce metodického združenia triednych učiteľov</w:t>
      </w:r>
    </w:p>
    <w:p w:rsidR="00B07955" w:rsidRDefault="009838AB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Informácií</w:t>
      </w:r>
      <w:r w:rsidR="00B07955">
        <w:rPr>
          <w:b w:val="0"/>
          <w:sz w:val="24"/>
        </w:rPr>
        <w:t xml:space="preserve"> o činnosti Rady školy pri </w:t>
      </w:r>
      <w:r w:rsidR="0032486D">
        <w:rPr>
          <w:b w:val="0"/>
          <w:sz w:val="24"/>
        </w:rPr>
        <w:t xml:space="preserve">SPŠD,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</w:t>
      </w:r>
    </w:p>
    <w:p w:rsidR="008A71D2" w:rsidRDefault="007B45C3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Rozbor</w:t>
      </w:r>
      <w:r w:rsidR="009838AB">
        <w:rPr>
          <w:b w:val="0"/>
          <w:sz w:val="24"/>
        </w:rPr>
        <w:t>u hospodárenia za rok 2021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D34296" w:rsidRDefault="00D34296">
      <w:pPr>
        <w:rPr>
          <w:szCs w:val="20"/>
        </w:rPr>
      </w:pPr>
      <w:r>
        <w:rPr>
          <w:b/>
        </w:rPr>
        <w:br w:type="page"/>
      </w: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Prerokované v pedagogickej rade dňa</w:t>
      </w:r>
      <w:r w:rsidR="007B45C3">
        <w:rPr>
          <w:sz w:val="24"/>
        </w:rPr>
        <w:t>:</w:t>
      </w:r>
      <w:r w:rsidR="00402B68">
        <w:rPr>
          <w:sz w:val="24"/>
        </w:rPr>
        <w:t xml:space="preserve"> 10. 10. 2022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Stanovisko rady školy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Rada školy pri </w:t>
      </w:r>
      <w:r w:rsidR="0032486D">
        <w:rPr>
          <w:b w:val="0"/>
          <w:sz w:val="24"/>
        </w:rPr>
        <w:t xml:space="preserve">Strednej priemyselnej škole dopravnej,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Bratislava,</w:t>
      </w:r>
      <w:r>
        <w:rPr>
          <w:b w:val="0"/>
          <w:sz w:val="24"/>
        </w:rPr>
        <w:t xml:space="preserve"> odporúča </w:t>
      </w:r>
      <w:r w:rsidR="00C1693D">
        <w:rPr>
          <w:b w:val="0"/>
          <w:sz w:val="24"/>
        </w:rPr>
        <w:t>Bratislavskému samosprávnemu kraju</w:t>
      </w:r>
      <w:r>
        <w:rPr>
          <w:b w:val="0"/>
          <w:sz w:val="24"/>
        </w:rPr>
        <w:t xml:space="preserve"> ako zriaďovateľovi </w:t>
      </w:r>
      <w:r w:rsidR="0032486D">
        <w:rPr>
          <w:b w:val="0"/>
          <w:sz w:val="24"/>
        </w:rPr>
        <w:t xml:space="preserve">Strednej priemyselnej školy dopravnej,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 schváliť Správu </w:t>
      </w:r>
      <w:r>
        <w:rPr>
          <w:b w:val="0"/>
          <w:sz w:val="24"/>
        </w:rPr>
        <w:t xml:space="preserve"> o výsledkoch a podmienkach výchovno-vzdelávacej činnosti za školský rok 20</w:t>
      </w:r>
      <w:r w:rsidR="009838AB">
        <w:rPr>
          <w:b w:val="0"/>
          <w:sz w:val="24"/>
        </w:rPr>
        <w:t>21</w:t>
      </w:r>
      <w:r>
        <w:rPr>
          <w:b w:val="0"/>
          <w:sz w:val="24"/>
        </w:rPr>
        <w:t>/20</w:t>
      </w:r>
      <w:r w:rsidR="009838AB">
        <w:rPr>
          <w:b w:val="0"/>
          <w:sz w:val="24"/>
        </w:rPr>
        <w:t>22</w:t>
      </w:r>
      <w:r>
        <w:rPr>
          <w:b w:val="0"/>
          <w:sz w:val="24"/>
        </w:rPr>
        <w:t>.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Prerokované dňa</w:t>
      </w:r>
      <w:r w:rsidR="00402B68">
        <w:rPr>
          <w:b w:val="0"/>
          <w:sz w:val="24"/>
        </w:rPr>
        <w:t>: 17. 10. 2022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……………………….…………………………</w:t>
      </w:r>
    </w:p>
    <w:p w:rsidR="00B07955" w:rsidRDefault="0032486D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RNDr. Ľubica Stupareková</w:t>
      </w:r>
      <w:r w:rsidR="00B07955">
        <w:rPr>
          <w:b w:val="0"/>
          <w:sz w:val="24"/>
        </w:rPr>
        <w:t xml:space="preserve"> – predseda RŠ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Stanovisko zriaďovateľa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C1693D" w:rsidP="00A456A6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Bratislavský samosprávny kraj</w:t>
      </w:r>
      <w:r w:rsidR="00B07955">
        <w:rPr>
          <w:b w:val="0"/>
          <w:sz w:val="24"/>
        </w:rPr>
        <w:t xml:space="preserve"> ako zriaďovateľ </w:t>
      </w:r>
      <w:r w:rsidR="0032486D">
        <w:rPr>
          <w:b w:val="0"/>
          <w:sz w:val="24"/>
        </w:rPr>
        <w:t xml:space="preserve">Strednej priemyselnej školy dopravnej,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</w:t>
      </w:r>
      <w:r w:rsidR="00B07955">
        <w:rPr>
          <w:b w:val="0"/>
          <w:sz w:val="24"/>
        </w:rPr>
        <w:t xml:space="preserve"> schvaľuje Správu o výsledkoch a podmienkach výchovno-vzdelávacej činnosti za školský rok 20</w:t>
      </w:r>
      <w:r w:rsidR="009838AB">
        <w:rPr>
          <w:b w:val="0"/>
          <w:sz w:val="24"/>
        </w:rPr>
        <w:t>21</w:t>
      </w:r>
      <w:r w:rsidR="00B07955">
        <w:rPr>
          <w:b w:val="0"/>
          <w:sz w:val="24"/>
        </w:rPr>
        <w:t>/20</w:t>
      </w:r>
      <w:r w:rsidR="00090ED8">
        <w:rPr>
          <w:b w:val="0"/>
          <w:sz w:val="24"/>
        </w:rPr>
        <w:t>2</w:t>
      </w:r>
      <w:r w:rsidR="009838AB">
        <w:rPr>
          <w:b w:val="0"/>
          <w:sz w:val="24"/>
        </w:rPr>
        <w:t>2</w:t>
      </w:r>
      <w:r w:rsidR="00B07955">
        <w:rPr>
          <w:b w:val="0"/>
          <w:sz w:val="24"/>
        </w:rPr>
        <w:t>.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V Bratislave     …………………..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467B95" w:rsidRDefault="00B07955">
      <w:pPr>
        <w:pStyle w:val="Nzov"/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CD02E4">
        <w:rPr>
          <w:sz w:val="24"/>
        </w:rPr>
        <w:t xml:space="preserve">Mgr. Juraj </w:t>
      </w:r>
      <w:proofErr w:type="spellStart"/>
      <w:r w:rsidR="00CD02E4">
        <w:rPr>
          <w:sz w:val="24"/>
        </w:rPr>
        <w:t>Droba</w:t>
      </w:r>
      <w:proofErr w:type="spellEnd"/>
      <w:r w:rsidR="00CD02E4">
        <w:rPr>
          <w:sz w:val="24"/>
        </w:rPr>
        <w:t>, MBA, MA</w:t>
      </w:r>
      <w:r>
        <w:rPr>
          <w:b w:val="0"/>
          <w:sz w:val="24"/>
        </w:rPr>
        <w:t xml:space="preserve">                                                                                                  </w:t>
      </w:r>
      <w:r w:rsidR="00467B95">
        <w:rPr>
          <w:b w:val="0"/>
          <w:sz w:val="24"/>
        </w:rPr>
        <w:t xml:space="preserve">                     </w:t>
      </w:r>
    </w:p>
    <w:p w:rsidR="00B07955" w:rsidRDefault="00467B9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</w:t>
      </w:r>
      <w:r w:rsidR="00CD02E4">
        <w:rPr>
          <w:b w:val="0"/>
          <w:sz w:val="24"/>
        </w:rPr>
        <w:t xml:space="preserve">          </w:t>
      </w:r>
      <w:r w:rsidR="00C1693D">
        <w:rPr>
          <w:b w:val="0"/>
          <w:sz w:val="24"/>
        </w:rPr>
        <w:t>predseda</w:t>
      </w:r>
    </w:p>
    <w:p w:rsidR="0088131D" w:rsidRDefault="0088131D">
      <w:pPr>
        <w:rPr>
          <w:szCs w:val="20"/>
        </w:rPr>
      </w:pPr>
      <w:r>
        <w:rPr>
          <w:b/>
        </w:rPr>
        <w:br w:type="page"/>
      </w:r>
    </w:p>
    <w:p w:rsidR="009838AB" w:rsidRPr="009838AB" w:rsidRDefault="009838AB" w:rsidP="009838AB">
      <w:pPr>
        <w:ind w:hanging="567"/>
        <w:rPr>
          <w:b/>
          <w:caps/>
          <w:u w:val="single"/>
        </w:rPr>
      </w:pPr>
      <w:r w:rsidRPr="009838AB">
        <w:rPr>
          <w:b/>
          <w:caps/>
          <w:u w:val="single"/>
        </w:rPr>
        <w:lastRenderedPageBreak/>
        <w:t>príloha</w:t>
      </w:r>
    </w:p>
    <w:p w:rsidR="009838AB" w:rsidRPr="007C078A" w:rsidRDefault="009838AB" w:rsidP="009838AB">
      <w:pPr>
        <w:ind w:hanging="567"/>
        <w:jc w:val="center"/>
        <w:rPr>
          <w:b/>
          <w:caps/>
          <w:sz w:val="28"/>
          <w:szCs w:val="28"/>
        </w:rPr>
      </w:pPr>
      <w:r w:rsidRPr="007C078A">
        <w:rPr>
          <w:b/>
          <w:caps/>
          <w:sz w:val="28"/>
          <w:szCs w:val="28"/>
        </w:rPr>
        <w:t xml:space="preserve">Stredná  Priemyselná  ŠKOLA  Dopravná   </w:t>
      </w:r>
    </w:p>
    <w:p w:rsidR="009838AB" w:rsidRDefault="009838AB" w:rsidP="009838AB">
      <w:pPr>
        <w:pBdr>
          <w:bottom w:val="single" w:sz="6" w:space="1" w:color="auto"/>
        </w:pBdr>
        <w:ind w:hanging="567"/>
        <w:jc w:val="center"/>
        <w:rPr>
          <w:b/>
          <w:caps/>
          <w:sz w:val="28"/>
          <w:szCs w:val="28"/>
        </w:rPr>
      </w:pPr>
      <w:r w:rsidRPr="007C078A">
        <w:rPr>
          <w:b/>
          <w:caps/>
          <w:sz w:val="28"/>
          <w:szCs w:val="28"/>
        </w:rPr>
        <w:t>KVAČALOVA  20,  Bratislava</w:t>
      </w:r>
    </w:p>
    <w:p w:rsidR="009838AB" w:rsidRDefault="009838AB" w:rsidP="009838AB">
      <w:pPr>
        <w:ind w:hanging="567"/>
        <w:jc w:val="center"/>
        <w:rPr>
          <w:caps/>
          <w:u w:val="single"/>
        </w:rPr>
      </w:pP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</w:p>
    <w:p w:rsidR="009838AB" w:rsidRPr="000D66ED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Pr="000D66ED" w:rsidRDefault="009838AB" w:rsidP="009838AB">
      <w:pPr>
        <w:jc w:val="center"/>
        <w:rPr>
          <w:b/>
          <w:caps/>
          <w:sz w:val="40"/>
          <w:szCs w:val="40"/>
        </w:rPr>
      </w:pPr>
      <w:r w:rsidRPr="000D66ED">
        <w:rPr>
          <w:b/>
          <w:caps/>
          <w:sz w:val="40"/>
          <w:szCs w:val="40"/>
        </w:rPr>
        <w:t>r</w:t>
      </w:r>
      <w:r>
        <w:rPr>
          <w:b/>
          <w:caps/>
          <w:sz w:val="40"/>
          <w:szCs w:val="40"/>
        </w:rPr>
        <w:t>OZBOR  HOSPODÁRENIA</w:t>
      </w:r>
    </w:p>
    <w:p w:rsidR="009838AB" w:rsidRPr="000D66ED" w:rsidRDefault="009838AB" w:rsidP="009838AB">
      <w:pPr>
        <w:jc w:val="center"/>
        <w:rPr>
          <w:caps/>
          <w:sz w:val="40"/>
          <w:szCs w:val="40"/>
        </w:rPr>
      </w:pPr>
    </w:p>
    <w:p w:rsidR="009838AB" w:rsidRPr="005A444B" w:rsidRDefault="009838AB" w:rsidP="009838AB">
      <w:pPr>
        <w:jc w:val="center"/>
        <w:rPr>
          <w:b/>
          <w:caps/>
          <w:sz w:val="40"/>
          <w:szCs w:val="40"/>
        </w:rPr>
      </w:pPr>
      <w:r w:rsidRPr="005A444B">
        <w:rPr>
          <w:b/>
          <w:caps/>
          <w:sz w:val="40"/>
          <w:szCs w:val="40"/>
        </w:rPr>
        <w:t>za  rok  20</w:t>
      </w:r>
      <w:r>
        <w:rPr>
          <w:b/>
          <w:caps/>
          <w:sz w:val="40"/>
          <w:szCs w:val="40"/>
        </w:rPr>
        <w:t>21</w:t>
      </w:r>
    </w:p>
    <w:p w:rsidR="009838AB" w:rsidRDefault="009838AB" w:rsidP="009838AB">
      <w:pPr>
        <w:jc w:val="center"/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/>
    <w:p w:rsidR="009838AB" w:rsidRDefault="009838AB" w:rsidP="009838AB">
      <w:r w:rsidRPr="000D66ED">
        <w:t xml:space="preserve">Vypracovala: </w:t>
      </w:r>
      <w:r>
        <w:t xml:space="preserve">Zuzana Miklošová                                              Schválila:  Ing. Lýdia </w:t>
      </w:r>
      <w:proofErr w:type="spellStart"/>
      <w:r>
        <w:t>Haliaková</w:t>
      </w:r>
      <w:proofErr w:type="spellEnd"/>
    </w:p>
    <w:p w:rsidR="009838AB" w:rsidRDefault="009838AB" w:rsidP="009838AB">
      <w:r>
        <w:t xml:space="preserve">                        ekonómka SPŠD                                                                        riaditeľka</w:t>
      </w:r>
    </w:p>
    <w:p w:rsidR="009838AB" w:rsidRDefault="009838AB" w:rsidP="009838AB"/>
    <w:p w:rsidR="009838AB" w:rsidRPr="00486D8C" w:rsidRDefault="009838AB" w:rsidP="009838AB">
      <w:pPr>
        <w:pBdr>
          <w:bottom w:val="single" w:sz="4" w:space="1" w:color="auto"/>
        </w:pBdr>
        <w:rPr>
          <w:b/>
          <w:bCs/>
        </w:rPr>
      </w:pPr>
      <w:r w:rsidRPr="00486D8C">
        <w:rPr>
          <w:b/>
          <w:bCs/>
        </w:rPr>
        <w:lastRenderedPageBreak/>
        <w:t>I. ÚVOD</w:t>
      </w:r>
    </w:p>
    <w:p w:rsidR="009838AB" w:rsidRDefault="009838AB" w:rsidP="009838AB"/>
    <w:p w:rsidR="009838AB" w:rsidRDefault="009838AB" w:rsidP="009838AB">
      <w:pPr>
        <w:spacing w:line="360" w:lineRule="auto"/>
        <w:ind w:firstLine="708"/>
        <w:jc w:val="both"/>
      </w:pPr>
      <w:r>
        <w:t xml:space="preserve">Stredná priemyselná škola dopravná si z predchádzajúceho obdobia preniesla do roku 2021 nevyčerpané finančné prostriedky zo štátneho rozpočtu v celkovej výške 9 272,03 €. Tieto finančné prostriedky použila v priebehu prvého štvrťroka 2021 na pokrytie výdavkov za tepelnú energiu v sume 5 790,07 € a na pokrytie výdavkov za služby v sume 3 481,96 €. </w:t>
      </w:r>
    </w:p>
    <w:p w:rsidR="009838AB" w:rsidRPr="00EF6B12" w:rsidRDefault="009838AB" w:rsidP="009838AB">
      <w:pPr>
        <w:spacing w:line="360" w:lineRule="auto"/>
        <w:ind w:firstLine="708"/>
        <w:jc w:val="both"/>
        <w:rPr>
          <w:sz w:val="16"/>
          <w:szCs w:val="16"/>
        </w:rPr>
      </w:pPr>
    </w:p>
    <w:p w:rsidR="009838AB" w:rsidRDefault="009838AB" w:rsidP="009838AB">
      <w:pPr>
        <w:spacing w:line="360" w:lineRule="auto"/>
        <w:ind w:firstLine="708"/>
        <w:jc w:val="both"/>
      </w:pPr>
      <w:r>
        <w:t xml:space="preserve">V roku 2021 boli škole v rámci prostriedkov zo štátneho rozpočtu pridelené účelovo určené finančné prostriedky, ktoré boli čerpané nasledovne: </w:t>
      </w:r>
    </w:p>
    <w:p w:rsidR="009838AB" w:rsidRPr="00DD13A7" w:rsidRDefault="009838AB" w:rsidP="009838AB">
      <w:pPr>
        <w:spacing w:line="360" w:lineRule="auto"/>
        <w:ind w:firstLine="708"/>
        <w:jc w:val="both"/>
        <w:rPr>
          <w:u w:val="single"/>
        </w:rPr>
      </w:pPr>
      <w:r w:rsidRPr="00CD7B31">
        <w:rPr>
          <w:u w:val="single"/>
        </w:rPr>
        <w:t>Normatívne finančné prostriedky:</w:t>
      </w:r>
    </w:p>
    <w:p w:rsidR="009838AB" w:rsidRPr="00F66D2A" w:rsidRDefault="009838AB" w:rsidP="009838AB">
      <w:pPr>
        <w:numPr>
          <w:ilvl w:val="0"/>
          <w:numId w:val="19"/>
        </w:numPr>
        <w:spacing w:line="360" w:lineRule="auto"/>
        <w:jc w:val="both"/>
      </w:pPr>
      <w:r>
        <w:t>n</w:t>
      </w:r>
      <w:r w:rsidRPr="00F66D2A">
        <w:t>a maturity v sume 276,00 €</w:t>
      </w:r>
    </w:p>
    <w:p w:rsidR="009838AB" w:rsidRPr="00F66D2A" w:rsidRDefault="009838AB" w:rsidP="009838AB">
      <w:pPr>
        <w:numPr>
          <w:ilvl w:val="0"/>
          <w:numId w:val="19"/>
        </w:numPr>
        <w:spacing w:line="360" w:lineRule="auto"/>
        <w:jc w:val="both"/>
      </w:pPr>
      <w:r w:rsidRPr="00F66D2A">
        <w:t xml:space="preserve">na </w:t>
      </w:r>
      <w:r>
        <w:t>dofinancovanie osobných nákladov</w:t>
      </w:r>
      <w:r w:rsidRPr="00F66D2A">
        <w:t xml:space="preserve"> v sume </w:t>
      </w:r>
      <w:r>
        <w:t>18 908</w:t>
      </w:r>
      <w:r w:rsidRPr="00F66D2A">
        <w:t>,00 €</w:t>
      </w:r>
    </w:p>
    <w:p w:rsidR="009838AB" w:rsidRDefault="009838AB" w:rsidP="009838AB">
      <w:pPr>
        <w:numPr>
          <w:ilvl w:val="0"/>
          <w:numId w:val="19"/>
        </w:numPr>
        <w:spacing w:line="360" w:lineRule="auto"/>
        <w:jc w:val="both"/>
      </w:pPr>
      <w:r w:rsidRPr="00F66D2A">
        <w:t xml:space="preserve">na </w:t>
      </w:r>
      <w:r>
        <w:t xml:space="preserve">odmeny pre zamestnancov školy v sume 4 471,00 </w:t>
      </w:r>
      <w:r w:rsidRPr="00F66D2A">
        <w:t>€</w:t>
      </w:r>
    </w:p>
    <w:p w:rsidR="009838AB" w:rsidRPr="00F66D2A" w:rsidRDefault="009838AB" w:rsidP="009838AB">
      <w:pPr>
        <w:numPr>
          <w:ilvl w:val="0"/>
          <w:numId w:val="19"/>
        </w:numPr>
        <w:spacing w:line="360" w:lineRule="auto"/>
        <w:jc w:val="both"/>
      </w:pPr>
      <w:r>
        <w:t xml:space="preserve">na stabilizačné odmeny </w:t>
      </w:r>
      <w:proofErr w:type="spellStart"/>
      <w:r>
        <w:t>pedag</w:t>
      </w:r>
      <w:proofErr w:type="spellEnd"/>
      <w:r>
        <w:t xml:space="preserve">. a odborným zamestnancom </w:t>
      </w:r>
      <w:r w:rsidRPr="00F66D2A">
        <w:t>v</w:t>
      </w:r>
      <w:r>
        <w:t> </w:t>
      </w:r>
      <w:r w:rsidRPr="00F66D2A">
        <w:t xml:space="preserve">sume </w:t>
      </w:r>
      <w:r>
        <w:t>6 237</w:t>
      </w:r>
      <w:r w:rsidRPr="00F66D2A">
        <w:t>,00 €</w:t>
      </w:r>
    </w:p>
    <w:p w:rsidR="009838AB" w:rsidRDefault="009838AB" w:rsidP="009838AB">
      <w:pPr>
        <w:spacing w:line="360" w:lineRule="auto"/>
        <w:ind w:left="709"/>
        <w:jc w:val="both"/>
        <w:rPr>
          <w:u w:val="single"/>
        </w:rPr>
      </w:pPr>
      <w:r w:rsidRPr="006563D3">
        <w:rPr>
          <w:u w:val="single"/>
        </w:rPr>
        <w:t>Nenormatívne finančné prostriedky:</w:t>
      </w:r>
      <w:r w:rsidRPr="004850AB">
        <w:rPr>
          <w:u w:val="single"/>
        </w:rPr>
        <w:t xml:space="preserve"> </w:t>
      </w:r>
    </w:p>
    <w:p w:rsidR="009838AB" w:rsidRPr="004850AB" w:rsidRDefault="009838AB" w:rsidP="009838A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>na vzdelávacie poukazy v sume 7 501,00 €</w:t>
      </w:r>
    </w:p>
    <w:p w:rsidR="009838AB" w:rsidRPr="004850AB" w:rsidRDefault="009838AB" w:rsidP="009838A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 xml:space="preserve">na špecifiká – osobné </w:t>
      </w:r>
      <w:proofErr w:type="spellStart"/>
      <w:r>
        <w:t>ochr</w:t>
      </w:r>
      <w:proofErr w:type="spellEnd"/>
      <w:r>
        <w:t>. pomôcky a dezinfekčné prostriedky v sume 2 566,00 €</w:t>
      </w:r>
    </w:p>
    <w:p w:rsidR="009838AB" w:rsidRPr="006563D3" w:rsidRDefault="009838AB" w:rsidP="009838A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 xml:space="preserve">na špecifiká – školský digitálny koordinátor v sume 3 375,00 </w:t>
      </w:r>
      <w:r w:rsidRPr="006563D3">
        <w:t>€</w:t>
      </w:r>
    </w:p>
    <w:p w:rsidR="009838AB" w:rsidRPr="004850AB" w:rsidRDefault="009838AB" w:rsidP="009838A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 xml:space="preserve">príspevok na učebnice v sume 2750,00 </w:t>
      </w:r>
      <w:r w:rsidRPr="006563D3">
        <w:t>€</w:t>
      </w:r>
    </w:p>
    <w:p w:rsidR="009838AB" w:rsidRPr="004850AB" w:rsidRDefault="009838AB" w:rsidP="009838A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>za mimoriadne výsledky žiakov v sume 600,00 €</w:t>
      </w:r>
    </w:p>
    <w:p w:rsidR="009838AB" w:rsidRPr="006563D3" w:rsidRDefault="009838AB" w:rsidP="009838AB">
      <w:pPr>
        <w:numPr>
          <w:ilvl w:val="0"/>
          <w:numId w:val="20"/>
        </w:numPr>
        <w:spacing w:line="360" w:lineRule="auto"/>
        <w:jc w:val="both"/>
      </w:pPr>
      <w:r w:rsidRPr="006563D3">
        <w:t xml:space="preserve">na refundáciu miezd školského špeciálneho pedagóga v sume 18 932,06 €, z toho 270,00 € </w:t>
      </w:r>
      <w:r>
        <w:t xml:space="preserve">ako </w:t>
      </w:r>
      <w:r w:rsidRPr="006563D3">
        <w:t xml:space="preserve">jednorazový príspevok </w:t>
      </w:r>
      <w:r>
        <w:t xml:space="preserve">bol čerpaný </w:t>
      </w:r>
      <w:r w:rsidRPr="006563D3">
        <w:t xml:space="preserve">na úhradu výdavkov </w:t>
      </w:r>
      <w:r>
        <w:t>z</w:t>
      </w:r>
      <w:r w:rsidRPr="006563D3">
        <w:t xml:space="preserve">a obstaranie spotrebného tovaru a prevádzkového materiálu.  </w:t>
      </w:r>
    </w:p>
    <w:p w:rsidR="009838AB" w:rsidRDefault="009838AB" w:rsidP="009838AB">
      <w:pPr>
        <w:spacing w:line="360" w:lineRule="auto"/>
        <w:jc w:val="both"/>
      </w:pPr>
    </w:p>
    <w:p w:rsidR="009838AB" w:rsidRPr="004850AB" w:rsidRDefault="009838AB" w:rsidP="009838AB">
      <w:pPr>
        <w:spacing w:line="360" w:lineRule="auto"/>
        <w:ind w:firstLine="708"/>
        <w:jc w:val="both"/>
      </w:pPr>
      <w:r>
        <w:t xml:space="preserve">Po vyčíslení zostatku finančných prostriedkov zo štátneho rozpočtu na výdavkovom bankovom účte k 31.12.2021 už nebolo možné zadávať bankové prevody v štátnej pokladnici. Škola si preto zostatok v celkovej výške 52 833,91 € presunula do roku 2022 </w:t>
      </w:r>
      <w:bookmarkStart w:id="1" w:name="_Hlk94039989"/>
      <w:r>
        <w:t>na pokrytie výdavkov školy súvisiacich s jej prevádzkou v priebehu prvého štvrťroka</w:t>
      </w:r>
      <w:bookmarkEnd w:id="1"/>
      <w:r>
        <w:t xml:space="preserve">.  </w:t>
      </w:r>
    </w:p>
    <w:p w:rsidR="009838AB" w:rsidRDefault="009838AB" w:rsidP="009838AB">
      <w:pPr>
        <w:spacing w:line="360" w:lineRule="auto"/>
        <w:ind w:firstLine="360"/>
        <w:jc w:val="both"/>
      </w:pPr>
    </w:p>
    <w:p w:rsidR="009838AB" w:rsidRDefault="009838AB" w:rsidP="009838AB">
      <w:pPr>
        <w:spacing w:line="360" w:lineRule="auto"/>
        <w:ind w:firstLine="360"/>
        <w:jc w:val="both"/>
      </w:pPr>
      <w:r>
        <w:t>Okrem prostriedkov zo štátneho rozpočtu bola škola financovaná aj finančnými prostriedkami z originálnych kompetencií rozpočtu Bratislavského samosprávneho kraja a to v celkovej výške 27 747,27 €. Uvedené finančné prostriedky boli účelovo určené a čerpané napríklad na:</w:t>
      </w:r>
    </w:p>
    <w:p w:rsidR="009838AB" w:rsidRPr="00811B6E" w:rsidRDefault="009838AB" w:rsidP="009838A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proofErr w:type="spellStart"/>
      <w:r>
        <w:t>mimovyučovacie</w:t>
      </w:r>
      <w:proofErr w:type="spellEnd"/>
      <w:r>
        <w:t xml:space="preserve"> aktivity učiteľov v sume 1 389,30 €</w:t>
      </w:r>
    </w:p>
    <w:p w:rsidR="009838AB" w:rsidRPr="009838AB" w:rsidRDefault="009838AB" w:rsidP="009838A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lastRenderedPageBreak/>
        <w:t>adaptačné vzdelávanie v sume 4 318,40 €</w:t>
      </w:r>
    </w:p>
    <w:p w:rsidR="009838AB" w:rsidRPr="00894E43" w:rsidRDefault="009838AB" w:rsidP="009838A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odmeny ku Dňu učiteľov v sume 3 373,75 €</w:t>
      </w:r>
    </w:p>
    <w:p w:rsidR="009838AB" w:rsidRPr="00894E43" w:rsidRDefault="009838AB" w:rsidP="009838AB">
      <w:pPr>
        <w:numPr>
          <w:ilvl w:val="0"/>
          <w:numId w:val="21"/>
        </w:numPr>
        <w:spacing w:line="360" w:lineRule="auto"/>
        <w:jc w:val="both"/>
      </w:pPr>
      <w:r w:rsidRPr="00894E43">
        <w:t>príspevky na ročný celosieťový lístok</w:t>
      </w:r>
      <w:r>
        <w:t xml:space="preserve"> v sume 1 416,98 €</w:t>
      </w:r>
    </w:p>
    <w:p w:rsidR="009838AB" w:rsidRPr="00811B6E" w:rsidRDefault="009838AB" w:rsidP="009838A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životné jubileá zamestnancov školy v sume 6 488,40 €</w:t>
      </w:r>
    </w:p>
    <w:p w:rsidR="009838AB" w:rsidRPr="007914FF" w:rsidRDefault="009838AB" w:rsidP="009838A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školské súťaže, šport a ostatné v programe šport v sume 4 100,66 €</w:t>
      </w:r>
    </w:p>
    <w:p w:rsidR="009838AB" w:rsidRPr="004850AB" w:rsidRDefault="009838AB" w:rsidP="009838A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a iné.</w:t>
      </w:r>
    </w:p>
    <w:p w:rsidR="009838AB" w:rsidRPr="005B2A5A" w:rsidRDefault="009838AB" w:rsidP="009838AB">
      <w:pPr>
        <w:pStyle w:val="Normlnywebov"/>
        <w:spacing w:before="120" w:beforeAutospacing="0" w:after="0" w:afterAutospacing="0" w:line="360" w:lineRule="auto"/>
        <w:rPr>
          <w:sz w:val="14"/>
          <w:szCs w:val="14"/>
        </w:rPr>
      </w:pPr>
    </w:p>
    <w:p w:rsidR="009838AB" w:rsidRDefault="009838AB" w:rsidP="009838AB">
      <w:pPr>
        <w:spacing w:line="360" w:lineRule="auto"/>
        <w:ind w:firstLine="360"/>
        <w:jc w:val="both"/>
      </w:pPr>
      <w:r>
        <w:t xml:space="preserve">V priebehu roka 2021 získala škola za prenájom svojich priestorov finančné prostriedky  vo výške 4 768,50 €. Spolu s vrátkami z minulých rokov tvorili celkové naplnené príjmy školy sumu </w:t>
      </w:r>
      <w:bookmarkStart w:id="2" w:name="_Hlk82977662"/>
      <w:r>
        <w:t>9 292,12 €</w:t>
      </w:r>
      <w:bookmarkEnd w:id="2"/>
      <w:r>
        <w:t xml:space="preserve">. Tieto vlastné prostriedky školy boli použité na pokrytie výdavkov za energie v danom roku. </w:t>
      </w:r>
    </w:p>
    <w:p w:rsidR="009838AB" w:rsidRDefault="009838AB" w:rsidP="009838AB">
      <w:pPr>
        <w:spacing w:line="360" w:lineRule="auto"/>
        <w:ind w:firstLine="360"/>
        <w:jc w:val="both"/>
      </w:pPr>
    </w:p>
    <w:p w:rsidR="009838AB" w:rsidRDefault="009838AB" w:rsidP="009838AB">
      <w:pPr>
        <w:spacing w:line="360" w:lineRule="auto"/>
        <w:ind w:firstLine="360"/>
        <w:jc w:val="both"/>
      </w:pPr>
      <w:r>
        <w:t xml:space="preserve">V roku 2021 boli škole z rozpočtu Bratislavského samosprávneho kraja poskytnuté kapitálové finančné prostriedky v celkovej výške 30 952,89 €. Tieto finančné prostriedky boli použité na pokrytie nákladov súvisiacich so zakúpením platformy SINO </w:t>
      </w:r>
      <w:proofErr w:type="spellStart"/>
      <w:r>
        <w:t>CLOUDclient</w:t>
      </w:r>
      <w:proofErr w:type="spellEnd"/>
      <w:r>
        <w:t xml:space="preserve"> do PC učebne. </w:t>
      </w:r>
    </w:p>
    <w:p w:rsidR="009838AB" w:rsidRDefault="009838AB" w:rsidP="009838AB">
      <w:pPr>
        <w:spacing w:line="276" w:lineRule="auto"/>
        <w:jc w:val="both"/>
      </w:pPr>
    </w:p>
    <w:p w:rsidR="009838AB" w:rsidRPr="00ED7B8D" w:rsidRDefault="009838AB" w:rsidP="009838AB">
      <w:pPr>
        <w:spacing w:line="276" w:lineRule="auto"/>
        <w:ind w:firstLine="360"/>
        <w:jc w:val="both"/>
        <w:rPr>
          <w:b/>
          <w:bCs/>
          <w:u w:val="single"/>
        </w:rPr>
      </w:pPr>
      <w:r w:rsidRPr="00ED7B8D">
        <w:rPr>
          <w:b/>
          <w:bCs/>
          <w:u w:val="single"/>
        </w:rPr>
        <w:t>Prehľad projektových finančných prostriedkov v roku 2021</w:t>
      </w:r>
    </w:p>
    <w:p w:rsidR="009838AB" w:rsidRPr="00872B7B" w:rsidRDefault="009838AB" w:rsidP="009838AB">
      <w:pPr>
        <w:spacing w:line="276" w:lineRule="auto"/>
        <w:ind w:firstLine="360"/>
        <w:jc w:val="both"/>
        <w:rPr>
          <w:sz w:val="12"/>
          <w:szCs w:val="12"/>
          <w:u w:val="single"/>
        </w:rPr>
      </w:pPr>
    </w:p>
    <w:p w:rsidR="009838AB" w:rsidRPr="00486D8C" w:rsidRDefault="009838AB" w:rsidP="009838AB">
      <w:pPr>
        <w:spacing w:line="276" w:lineRule="auto"/>
        <w:ind w:firstLine="360"/>
        <w:jc w:val="both"/>
        <w:rPr>
          <w:sz w:val="12"/>
          <w:szCs w:val="12"/>
          <w:u w:val="single"/>
        </w:rPr>
      </w:pPr>
    </w:p>
    <w:tbl>
      <w:tblPr>
        <w:tblW w:w="9465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869"/>
        <w:gridCol w:w="4951"/>
        <w:gridCol w:w="621"/>
        <w:gridCol w:w="1195"/>
        <w:gridCol w:w="1275"/>
      </w:tblGrid>
      <w:tr w:rsidR="009838AB" w:rsidTr="009838A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grantu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KZ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k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Stav k 31.12.2021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Erasmus+ 2018-1-SK01-KA102-045899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733">
              <w:rPr>
                <w:rFonts w:ascii="Calibri" w:hAnsi="Calibri" w:cs="Calibri"/>
                <w:color w:val="000000"/>
                <w:sz w:val="18"/>
                <w:szCs w:val="18"/>
              </w:rPr>
              <w:t>Trvá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Erasmus+ 2018-1-BG01-KA201-047933 (bulharsky)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6 878,81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6 205,31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Erasmus+ 2019-1-SK01-KA101-060006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733">
              <w:rPr>
                <w:rFonts w:ascii="Calibri" w:hAnsi="Calibri" w:cs="Calibri"/>
                <w:color w:val="000000"/>
                <w:sz w:val="18"/>
                <w:szCs w:val="18"/>
              </w:rPr>
              <w:t>Trvá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Erasmus+ 2019-1-SK01-KA102-060471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27 079,50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26 329,54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7733">
              <w:rPr>
                <w:rFonts w:ascii="Calibri" w:hAnsi="Calibri" w:cs="Calibri"/>
                <w:color w:val="000000"/>
                <w:sz w:val="18"/>
                <w:szCs w:val="18"/>
              </w:rPr>
              <w:t>Trvá</w:t>
            </w: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Erasmus+ 2020-1-SK01-KA101-077836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1 780,36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7733">
              <w:rPr>
                <w:rFonts w:ascii="Calibri" w:hAnsi="Calibri" w:cs="Calibri"/>
                <w:color w:val="000000"/>
                <w:sz w:val="18"/>
                <w:szCs w:val="18"/>
              </w:rPr>
              <w:t>Trvá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Erasmus+ 2020-1-BG01-KA299-079066_2 (bulharsky)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19 488,00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16 757,63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Celkom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60 746,31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51 072,84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Nový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Erasmus+ 2021-1-SK01-KA121-VET-000007944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19 856,00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Nový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Erasmus+ 2021-1-SK01-KA220-VET-000034617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11O5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106 098,00</w:t>
            </w:r>
          </w:p>
        </w:tc>
      </w:tr>
      <w:tr w:rsidR="009838AB" w:rsidTr="009838AB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Pr="00CC6EC2" w:rsidRDefault="009838AB" w:rsidP="0098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Pr="00CC6EC2" w:rsidRDefault="009838AB" w:rsidP="009838A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6E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838AB" w:rsidRDefault="009838AB" w:rsidP="009838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177 026,84</w:t>
            </w:r>
          </w:p>
        </w:tc>
      </w:tr>
    </w:tbl>
    <w:p w:rsidR="009838AB" w:rsidRDefault="009838AB" w:rsidP="009838AB">
      <w:pPr>
        <w:ind w:firstLine="360"/>
        <w:jc w:val="both"/>
        <w:rPr>
          <w:u w:val="single"/>
        </w:rPr>
      </w:pPr>
    </w:p>
    <w:p w:rsidR="009838AB" w:rsidRPr="0096614D" w:rsidRDefault="009838AB" w:rsidP="009838AB">
      <w:pPr>
        <w:ind w:firstLine="360"/>
        <w:jc w:val="both"/>
        <w:rPr>
          <w:sz w:val="10"/>
          <w:szCs w:val="10"/>
          <w:u w:val="single"/>
        </w:rPr>
      </w:pP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>V roku 2021 škola získala finančné prostriedky z dvoch nových projektov a to v celkovej výške 125 954,00</w:t>
      </w:r>
      <w:r w:rsidRPr="00872B7B">
        <w:t xml:space="preserve"> €</w:t>
      </w:r>
      <w:r>
        <w:t>. Čerpanie projektových finančných prostriedkov za rok 2021 predstavuje celkovú sumu 9 673,47 €, pričom ide hlavne o výdavky v oblasti služieb a materiálovej spotreby.</w:t>
      </w: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 xml:space="preserve">    Zostatok na projektovom účte k 31.12.2021 je tak v celkovej výške 177 026,84 €. Finančné prostriedky budú v budúcnosti využité na výchovu a vzdelávanie študentov školy, na ich rozširovanie a výmenu skúsenosti s partnerskými organizáciami. </w:t>
      </w:r>
    </w:p>
    <w:p w:rsidR="009838AB" w:rsidRPr="00B97092" w:rsidRDefault="009838AB" w:rsidP="009838AB">
      <w:pPr>
        <w:pStyle w:val="Normlnywebov"/>
        <w:spacing w:before="120" w:beforeAutospacing="0" w:after="0" w:afterAutospacing="0" w:line="360" w:lineRule="auto"/>
        <w:ind w:firstLine="284"/>
        <w:jc w:val="both"/>
        <w:rPr>
          <w:sz w:val="16"/>
          <w:szCs w:val="16"/>
        </w:rPr>
      </w:pPr>
    </w:p>
    <w:p w:rsidR="009838AB" w:rsidRDefault="009838AB" w:rsidP="009838AB">
      <w:pPr>
        <w:spacing w:line="360" w:lineRule="auto"/>
        <w:ind w:firstLine="360"/>
        <w:jc w:val="both"/>
        <w:rPr>
          <w:b/>
          <w:bCs/>
          <w:u w:val="single"/>
        </w:rPr>
      </w:pPr>
      <w:r w:rsidRPr="00732E54">
        <w:rPr>
          <w:b/>
          <w:bCs/>
          <w:u w:val="single"/>
        </w:rPr>
        <w:t xml:space="preserve">Podnikateľská činnosť </w:t>
      </w:r>
      <w:r>
        <w:rPr>
          <w:b/>
          <w:bCs/>
          <w:u w:val="single"/>
        </w:rPr>
        <w:t>v roku 2021</w:t>
      </w:r>
    </w:p>
    <w:p w:rsidR="009838AB" w:rsidRPr="00755521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</w:pPr>
      <w:r w:rsidRPr="00755521">
        <w:t>Stredná priemyselná škola dopravná si z roku 2020 preniesla do roku 2021 zostatok finančných prostriedkov z podnikateľskej činnosti v celkovej výške 3 155,70 €, ktoré použila v priebehu roka 2021 na pokrytie výdavkov súvisiacich s podnikateľskou činnosťou.</w:t>
      </w: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Počas roka 2021 škola vykázala výšku príjmov z podnikateľskej činnosti v sume 15 030,00 €, čo predstavuje v porovnaní s rokom 2020, kedy príjmy dosiahli z dôvodu nepriaznivej </w:t>
      </w:r>
      <w:proofErr w:type="spellStart"/>
      <w:r>
        <w:t>pandemickej</w:t>
      </w:r>
      <w:proofErr w:type="spellEnd"/>
      <w:r>
        <w:t xml:space="preserve"> situácie spôsobenú ochorením Covid-19, len výšku 6 420,00 €, výrazný nárast až o 234 %.</w:t>
      </w: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   Čerpanie finančných prostriedkov bolo v zmysle pokrytia výdavkov súvisiacich s prevádzkou podnikateľskej činnosti autoškoly. Zostatok finančných prostriedkov na bankovom účte podnikateľskej činnosti predstavuje tak k 31.12.2021 sumu 13 637,96 €.  </w:t>
      </w:r>
    </w:p>
    <w:p w:rsidR="009838AB" w:rsidRPr="00ED7B8D" w:rsidRDefault="009838AB" w:rsidP="009838AB">
      <w:pPr>
        <w:pBdr>
          <w:bottom w:val="single" w:sz="4" w:space="1" w:color="auto"/>
        </w:pBdr>
        <w:spacing w:line="276" w:lineRule="auto"/>
        <w:rPr>
          <w:b/>
          <w:bCs/>
        </w:rPr>
      </w:pPr>
      <w:r w:rsidRPr="00ED7B8D">
        <w:rPr>
          <w:b/>
          <w:bCs/>
        </w:rPr>
        <w:t xml:space="preserve">II. PLNENIE </w:t>
      </w:r>
      <w:r w:rsidRPr="00ED7B8D">
        <w:rPr>
          <w:b/>
          <w:bCs/>
          <w:caps/>
        </w:rPr>
        <w:t>príjmOV</w:t>
      </w:r>
    </w:p>
    <w:p w:rsidR="009838AB" w:rsidRPr="00847E7E" w:rsidRDefault="009838AB" w:rsidP="009838AB">
      <w:pPr>
        <w:pStyle w:val="Normlnywebov"/>
        <w:spacing w:before="0" w:beforeAutospacing="0" w:after="0" w:afterAutospacing="0" w:line="276" w:lineRule="auto"/>
        <w:ind w:right="425"/>
        <w:jc w:val="both"/>
        <w:rPr>
          <w:sz w:val="10"/>
          <w:szCs w:val="10"/>
        </w:rPr>
      </w:pPr>
    </w:p>
    <w:p w:rsidR="009838AB" w:rsidRPr="00B97092" w:rsidRDefault="009838AB" w:rsidP="009838AB">
      <w:pPr>
        <w:pStyle w:val="Normlnywebov"/>
        <w:spacing w:before="120" w:beforeAutospacing="0" w:after="0" w:afterAutospacing="0" w:line="276" w:lineRule="auto"/>
        <w:ind w:right="425"/>
        <w:jc w:val="both"/>
        <w:rPr>
          <w:sz w:val="4"/>
          <w:szCs w:val="4"/>
        </w:rPr>
      </w:pPr>
    </w:p>
    <w:p w:rsidR="009838AB" w:rsidRDefault="009838AB" w:rsidP="009838AB">
      <w:pPr>
        <w:pStyle w:val="Normlnywebov"/>
        <w:spacing w:before="120" w:beforeAutospacing="0" w:after="0" w:afterAutospacing="0" w:line="276" w:lineRule="auto"/>
        <w:ind w:right="425"/>
        <w:jc w:val="both"/>
      </w:pPr>
      <w:r>
        <w:t xml:space="preserve">Celková výška naplnených príjmov za rok 2021 dosiahla výšku </w:t>
      </w:r>
      <w:r>
        <w:rPr>
          <w:b/>
        </w:rPr>
        <w:t>220 666,03</w:t>
      </w:r>
      <w:r w:rsidRPr="004E723D">
        <w:rPr>
          <w:b/>
        </w:rPr>
        <w:t xml:space="preserve"> €</w:t>
      </w:r>
      <w:r w:rsidRPr="004E723D">
        <w:t>.</w:t>
      </w:r>
      <w:r>
        <w:t xml:space="preserve"> </w:t>
      </w:r>
    </w:p>
    <w:p w:rsidR="009838AB" w:rsidRPr="00B97092" w:rsidRDefault="009838AB" w:rsidP="009838AB">
      <w:pPr>
        <w:pStyle w:val="Normlnywebov"/>
        <w:spacing w:before="120" w:beforeAutospacing="0" w:after="0" w:afterAutospacing="0" w:line="276" w:lineRule="auto"/>
        <w:ind w:right="425"/>
        <w:jc w:val="both"/>
        <w:rPr>
          <w:sz w:val="10"/>
          <w:szCs w:val="10"/>
        </w:rPr>
      </w:pPr>
    </w:p>
    <w:p w:rsidR="009838AB" w:rsidRDefault="009838AB" w:rsidP="009838AB">
      <w:pPr>
        <w:pStyle w:val="Normlnywebov"/>
        <w:spacing w:before="120" w:beforeAutospacing="0" w:after="0" w:afterAutospacing="0" w:line="276" w:lineRule="auto"/>
        <w:ind w:right="425"/>
        <w:jc w:val="both"/>
      </w:pPr>
      <w:r>
        <w:t>Prehľad celkových naplnených príjmov školy</w:t>
      </w: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740"/>
        <w:gridCol w:w="585"/>
        <w:gridCol w:w="596"/>
        <w:gridCol w:w="1197"/>
        <w:gridCol w:w="1276"/>
        <w:gridCol w:w="1275"/>
      </w:tblGrid>
      <w:tr w:rsidR="009838AB" w:rsidTr="009838AB">
        <w:trPr>
          <w:trHeight w:val="510"/>
        </w:trPr>
        <w:tc>
          <w:tcPr>
            <w:tcW w:w="2127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Názov rozpočtu</w:t>
            </w:r>
          </w:p>
        </w:tc>
        <w:tc>
          <w:tcPr>
            <w:tcW w:w="1701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740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585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ZF</w:t>
            </w:r>
          </w:p>
        </w:tc>
        <w:tc>
          <w:tcPr>
            <w:tcW w:w="596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SY11</w:t>
            </w:r>
          </w:p>
        </w:tc>
        <w:tc>
          <w:tcPr>
            <w:tcW w:w="1197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Schválené</w:t>
            </w:r>
          </w:p>
        </w:tc>
        <w:tc>
          <w:tcPr>
            <w:tcW w:w="1276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Upravené</w:t>
            </w:r>
          </w:p>
        </w:tc>
        <w:tc>
          <w:tcPr>
            <w:tcW w:w="1275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Navýšenie</w:t>
            </w:r>
          </w:p>
        </w:tc>
      </w:tr>
      <w:tr w:rsidR="009838AB" w:rsidTr="009838AB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Príjmy z prenájmov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223     212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 xml:space="preserve">41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41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  <w:r w:rsidRPr="007E42E0">
              <w:rPr>
                <w:sz w:val="20"/>
                <w:szCs w:val="20"/>
              </w:rPr>
              <w:t>,00 €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  <w:r w:rsidRPr="007E42E0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768,50</w:t>
            </w:r>
            <w:r w:rsidRPr="007E42E0">
              <w:rPr>
                <w:sz w:val="20"/>
                <w:szCs w:val="20"/>
              </w:rPr>
              <w:t xml:space="preserve"> €</w:t>
            </w:r>
          </w:p>
        </w:tc>
      </w:tr>
      <w:tr w:rsidR="009838AB" w:rsidTr="009838AB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proofErr w:type="spellStart"/>
            <w:r w:rsidRPr="007E42E0">
              <w:rPr>
                <w:sz w:val="20"/>
                <w:szCs w:val="20"/>
              </w:rPr>
              <w:t>Vratky</w:t>
            </w:r>
            <w:proofErr w:type="spellEnd"/>
            <w:r w:rsidRPr="007E42E0">
              <w:rPr>
                <w:sz w:val="20"/>
                <w:szCs w:val="20"/>
              </w:rPr>
              <w:t xml:space="preserve"> minulých rokov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223     29</w:t>
            </w:r>
            <w:r>
              <w:rPr>
                <w:sz w:val="20"/>
                <w:szCs w:val="20"/>
              </w:rPr>
              <w:t>x xxx 41</w:t>
            </w:r>
            <w:r w:rsidRPr="007E42E0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41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3 00</w:t>
            </w:r>
            <w:r w:rsidRPr="007E42E0">
              <w:rPr>
                <w:sz w:val="20"/>
                <w:szCs w:val="20"/>
              </w:rPr>
              <w:t>0,00 €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  <w:r w:rsidRPr="007E42E0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4 523,62</w:t>
            </w:r>
            <w:r w:rsidRPr="007E42E0">
              <w:rPr>
                <w:sz w:val="20"/>
                <w:szCs w:val="20"/>
              </w:rPr>
              <w:t xml:space="preserve"> €</w:t>
            </w:r>
          </w:p>
        </w:tc>
      </w:tr>
      <w:tr w:rsidR="009838AB" w:rsidTr="009838AB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 xml:space="preserve">Príjmy z </w:t>
            </w:r>
            <w:proofErr w:type="spellStart"/>
            <w:r w:rsidRPr="007E42E0">
              <w:rPr>
                <w:sz w:val="20"/>
                <w:szCs w:val="20"/>
              </w:rPr>
              <w:t>podnik.činnosti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221 223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 xml:space="preserve">71 PC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223001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71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PC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E42E0">
              <w:rPr>
                <w:sz w:val="20"/>
                <w:szCs w:val="20"/>
              </w:rPr>
              <w:t xml:space="preserve"> 000,00 €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E42E0">
              <w:rPr>
                <w:sz w:val="20"/>
                <w:szCs w:val="20"/>
              </w:rPr>
              <w:t xml:space="preserve"> 000,00 €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18 185,70</w:t>
            </w:r>
            <w:r w:rsidRPr="007E42E0">
              <w:rPr>
                <w:sz w:val="20"/>
                <w:szCs w:val="20"/>
              </w:rPr>
              <w:t xml:space="preserve"> €</w:t>
            </w:r>
          </w:p>
        </w:tc>
      </w:tr>
      <w:tr w:rsidR="009838AB" w:rsidTr="009838AB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 xml:space="preserve">Projektový účet príjem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221 311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 xml:space="preserve">11O5 </w:t>
            </w:r>
            <w:r w:rsidRPr="00BE7E53">
              <w:rPr>
                <w:sz w:val="18"/>
                <w:szCs w:val="18"/>
              </w:rPr>
              <w:t>PRO</w:t>
            </w:r>
            <w:r w:rsidRPr="007E42E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311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11O5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PRO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26 697</w:t>
            </w:r>
            <w:r w:rsidRPr="007E42E0">
              <w:rPr>
                <w:sz w:val="20"/>
                <w:szCs w:val="20"/>
              </w:rPr>
              <w:t>,00 €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26 697</w:t>
            </w:r>
            <w:r w:rsidRPr="007E42E0">
              <w:rPr>
                <w:sz w:val="20"/>
                <w:szCs w:val="20"/>
              </w:rPr>
              <w:t>,00 €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186 700,31</w:t>
            </w:r>
            <w:r w:rsidRPr="007E42E0">
              <w:rPr>
                <w:sz w:val="20"/>
                <w:szCs w:val="20"/>
              </w:rPr>
              <w:t xml:space="preserve"> €</w:t>
            </w:r>
          </w:p>
        </w:tc>
      </w:tr>
      <w:tr w:rsidR="009838AB" w:rsidTr="009838AB">
        <w:trPr>
          <w:trHeight w:val="510"/>
        </w:trPr>
        <w:tc>
          <w:tcPr>
            <w:tcW w:w="2127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1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52927,48</w:t>
            </w:r>
            <w:r w:rsidRPr="007E42E0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57 030,48</w:t>
            </w:r>
            <w:r w:rsidRPr="007E42E0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000000" w:fill="A6A6A6"/>
            <w:noWrap/>
            <w:vAlign w:val="bottom"/>
            <w:hideMark/>
          </w:tcPr>
          <w:p w:rsidR="009838AB" w:rsidRPr="007E42E0" w:rsidRDefault="009838AB" w:rsidP="009838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220 666,03</w:t>
            </w:r>
            <w:r w:rsidRPr="007E42E0">
              <w:rPr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9838AB" w:rsidRPr="00847E7E" w:rsidRDefault="009838AB" w:rsidP="009838AB">
      <w:pPr>
        <w:pStyle w:val="Normlnywebov"/>
        <w:spacing w:before="0" w:beforeAutospacing="0" w:after="0" w:afterAutospacing="0" w:line="360" w:lineRule="auto"/>
        <w:ind w:right="425"/>
        <w:jc w:val="both"/>
        <w:rPr>
          <w:sz w:val="12"/>
          <w:szCs w:val="12"/>
        </w:rPr>
      </w:pPr>
    </w:p>
    <w:p w:rsidR="009838AB" w:rsidRDefault="009838AB" w:rsidP="009838AB">
      <w:pPr>
        <w:spacing w:line="360" w:lineRule="auto"/>
        <w:ind w:firstLine="360"/>
        <w:jc w:val="both"/>
      </w:pPr>
    </w:p>
    <w:p w:rsidR="009838AB" w:rsidRDefault="009838AB" w:rsidP="009838AB">
      <w:pPr>
        <w:spacing w:line="360" w:lineRule="auto"/>
        <w:ind w:firstLine="360"/>
        <w:jc w:val="both"/>
      </w:pPr>
      <w:r>
        <w:lastRenderedPageBreak/>
        <w:t>Finančné prostriedky plynúce na základe uzatvorených zmlúv o nájme nebytového priestoru školy dosiahli za rok 2021 výšku 4 768,50</w:t>
      </w:r>
      <w:r w:rsidRPr="00847E7E">
        <w:t xml:space="preserve"> €.</w:t>
      </w:r>
      <w:r>
        <w:t xml:space="preserve"> Ostatné rozpočtované príjmy – vrátené finančné prostriedky z minulých rokov sú vo výške  4 523,62 </w:t>
      </w:r>
      <w:r w:rsidRPr="00847E7E">
        <w:t>€</w:t>
      </w:r>
      <w:r>
        <w:t xml:space="preserve">. </w:t>
      </w:r>
    </w:p>
    <w:p w:rsidR="009838AB" w:rsidRPr="007C078A" w:rsidRDefault="009838AB" w:rsidP="009838AB">
      <w:pPr>
        <w:spacing w:line="360" w:lineRule="auto"/>
        <w:ind w:firstLine="360"/>
        <w:jc w:val="both"/>
        <w:rPr>
          <w:sz w:val="20"/>
          <w:szCs w:val="20"/>
        </w:rPr>
      </w:pPr>
    </w:p>
    <w:p w:rsidR="009838AB" w:rsidRDefault="009838AB" w:rsidP="009838AB">
      <w:pPr>
        <w:spacing w:line="360" w:lineRule="auto"/>
        <w:ind w:firstLine="360"/>
        <w:jc w:val="both"/>
      </w:pPr>
      <w:r>
        <w:t xml:space="preserve">Príjmy plynúce z podnikateľskej činnosti za predaj služieb autoškoly sú v celkovej výške     18 185,70 €, pričom z toho zostatok z minulého obdobia predstavuje sumu 3 155,70 </w:t>
      </w:r>
      <w:r w:rsidRPr="00847E7E">
        <w:t>€</w:t>
      </w:r>
      <w:r>
        <w:t xml:space="preserve">. </w:t>
      </w:r>
    </w:p>
    <w:p w:rsidR="009838AB" w:rsidRDefault="009838AB" w:rsidP="009838AB">
      <w:pPr>
        <w:spacing w:line="360" w:lineRule="auto"/>
        <w:ind w:firstLine="360"/>
        <w:jc w:val="both"/>
      </w:pPr>
    </w:p>
    <w:p w:rsidR="009838AB" w:rsidRDefault="009838AB" w:rsidP="009838AB">
      <w:pPr>
        <w:spacing w:line="360" w:lineRule="auto"/>
        <w:ind w:firstLine="360"/>
        <w:jc w:val="both"/>
      </w:pPr>
      <w:r>
        <w:t xml:space="preserve">Zapájaním sa školy do projektov </w:t>
      </w:r>
      <w:r w:rsidRPr="00843668">
        <w:t>v rámci</w:t>
      </w:r>
      <w:r w:rsidRPr="00847E7E">
        <w:t xml:space="preserve"> </w:t>
      </w:r>
      <w:r>
        <w:t>programu ERASMUS+ získala škola dva nové granty v celkovej sume</w:t>
      </w:r>
      <w:r w:rsidRPr="004E723D">
        <w:t xml:space="preserve"> </w:t>
      </w:r>
      <w:r>
        <w:t>125 954,00</w:t>
      </w:r>
      <w:r w:rsidRPr="00847E7E">
        <w:t xml:space="preserve"> €</w:t>
      </w:r>
      <w:r>
        <w:t xml:space="preserve">. Spolu so zostatkom z minulého obdobia, ktorý predstavuje sumu 60 746,31 </w:t>
      </w:r>
      <w:r w:rsidRPr="00847E7E">
        <w:t>€</w:t>
      </w:r>
      <w:r>
        <w:t>,  sú celkové naplnené príjmy z projektov vo výške 186 700,31 </w:t>
      </w:r>
      <w:r w:rsidRPr="00847E7E">
        <w:t>€</w:t>
      </w:r>
      <w:r>
        <w:t>.</w:t>
      </w:r>
    </w:p>
    <w:p w:rsidR="009838AB" w:rsidRDefault="009838AB" w:rsidP="009838AB">
      <w:pPr>
        <w:spacing w:line="360" w:lineRule="auto"/>
        <w:ind w:firstLine="360"/>
        <w:jc w:val="both"/>
      </w:pPr>
    </w:p>
    <w:p w:rsidR="009838AB" w:rsidRDefault="009838AB" w:rsidP="009838AB">
      <w:pPr>
        <w:spacing w:line="360" w:lineRule="auto"/>
        <w:ind w:firstLine="360"/>
        <w:jc w:val="both"/>
      </w:pPr>
      <w:r>
        <w:t xml:space="preserve">V roku 2021 škola tiež vyčerpala grant od Nadácie </w:t>
      </w:r>
      <w:proofErr w:type="spellStart"/>
      <w:r>
        <w:t>Pontis</w:t>
      </w:r>
      <w:proofErr w:type="spellEnd"/>
      <w:r>
        <w:t xml:space="preserve"> v zmysle uzatvorenej zmluvy. Celková suma grantu bola 1 000,00 €. V predchádzajúcom období dostala škola čiastku vo výške 80 % z celkovej sumy, čo predstavovalo 700,00 €. Zvyšných 20 %  prišlo na účet školy v roku 2021, v ktorom boli aj vyčerpané.  </w:t>
      </w:r>
    </w:p>
    <w:p w:rsidR="009838AB" w:rsidRDefault="009838AB" w:rsidP="009838AB">
      <w:pPr>
        <w:spacing w:line="276" w:lineRule="auto"/>
        <w:ind w:firstLine="360"/>
        <w:jc w:val="both"/>
      </w:pPr>
    </w:p>
    <w:p w:rsidR="009838AB" w:rsidRPr="00513762" w:rsidRDefault="009838AB" w:rsidP="009838AB">
      <w:pPr>
        <w:pStyle w:val="Normlnywebov"/>
        <w:pBdr>
          <w:bottom w:val="single" w:sz="4" w:space="1" w:color="auto"/>
        </w:pBdr>
        <w:spacing w:before="120" w:beforeAutospacing="0" w:after="0" w:afterAutospacing="0"/>
        <w:jc w:val="both"/>
        <w:rPr>
          <w:b/>
          <w:bCs/>
          <w:caps/>
        </w:rPr>
      </w:pPr>
      <w:r w:rsidRPr="00513762">
        <w:rPr>
          <w:b/>
          <w:bCs/>
          <w:caps/>
        </w:rPr>
        <w:t>III. Čerpanie  rozpOčtových výdavkov</w:t>
      </w:r>
    </w:p>
    <w:p w:rsidR="009838AB" w:rsidRPr="008E5247" w:rsidRDefault="009838AB" w:rsidP="009838AB">
      <w:pPr>
        <w:pStyle w:val="Normlnywebov"/>
        <w:spacing w:before="120" w:beforeAutospacing="0" w:after="0" w:afterAutospacing="0"/>
        <w:jc w:val="both"/>
        <w:rPr>
          <w:sz w:val="16"/>
          <w:szCs w:val="16"/>
        </w:rPr>
      </w:pP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</w:pPr>
      <w:r w:rsidRPr="005B335F">
        <w:t xml:space="preserve">V rozpočtových výdavkoch </w:t>
      </w:r>
      <w:r>
        <w:t xml:space="preserve">škola </w:t>
      </w:r>
      <w:r w:rsidRPr="005B335F">
        <w:t>k 31.12.20</w:t>
      </w:r>
      <w:r>
        <w:t>21</w:t>
      </w:r>
      <w:r w:rsidRPr="005B335F">
        <w:t xml:space="preserve"> </w:t>
      </w:r>
      <w:r w:rsidRPr="004E723D">
        <w:t>dosiahl</w:t>
      </w:r>
      <w:r>
        <w:t>a</w:t>
      </w:r>
      <w:r w:rsidRPr="004E723D">
        <w:t xml:space="preserve">  9</w:t>
      </w:r>
      <w:r>
        <w:t>4</w:t>
      </w:r>
      <w:r w:rsidRPr="004E723D">
        <w:t>,</w:t>
      </w:r>
      <w:r>
        <w:t>01</w:t>
      </w:r>
      <w:r w:rsidRPr="004E723D">
        <w:t xml:space="preserve"> % čerpani</w:t>
      </w:r>
      <w:r>
        <w:t>e</w:t>
      </w:r>
      <w:r w:rsidRPr="005B335F">
        <w:t xml:space="preserve"> k upravenému rozpočtu.</w:t>
      </w:r>
      <w:r>
        <w:t xml:space="preserve"> </w:t>
      </w:r>
    </w:p>
    <w:p w:rsidR="009838AB" w:rsidRPr="005C6AAE" w:rsidRDefault="009838AB" w:rsidP="009838AB">
      <w:pPr>
        <w:jc w:val="both"/>
      </w:pPr>
      <w:r w:rsidRPr="005C6AAE">
        <w:t xml:space="preserve">Prehľad za jednotlivé </w:t>
      </w:r>
      <w:r>
        <w:t>kategórie</w:t>
      </w:r>
      <w:r w:rsidRPr="005C6AAE">
        <w:t xml:space="preserve"> EK – finančné prostriedky zo ŠR (KZ111)</w:t>
      </w: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598"/>
        <w:gridCol w:w="1559"/>
      </w:tblGrid>
      <w:tr w:rsidR="009838AB" w:rsidRPr="006D4B5B" w:rsidTr="009838AB">
        <w:trPr>
          <w:trHeight w:val="170"/>
        </w:trPr>
        <w:tc>
          <w:tcPr>
            <w:tcW w:w="2694" w:type="dxa"/>
            <w:shd w:val="clear" w:color="auto" w:fill="auto"/>
          </w:tcPr>
          <w:p w:rsidR="009838AB" w:rsidRPr="00FE22C4" w:rsidRDefault="009838AB" w:rsidP="009838AB">
            <w:pPr>
              <w:pStyle w:val="Normlnywebov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FE22C4">
              <w:rPr>
                <w:b/>
                <w:bCs/>
              </w:rPr>
              <w:t>Ekonomická klasifikácia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2B4B29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 w:rsidRPr="002B4B29">
              <w:rPr>
                <w:b/>
              </w:rPr>
              <w:t>Schválený rozpočet</w:t>
            </w:r>
          </w:p>
          <w:p w:rsidR="009838AB" w:rsidRPr="002B4B29" w:rsidRDefault="009838AB" w:rsidP="009838AB">
            <w:pPr>
              <w:pStyle w:val="Normlnywebov"/>
              <w:spacing w:before="6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2B4B29">
              <w:rPr>
                <w:b/>
              </w:rPr>
              <w:t>a rok 20</w:t>
            </w:r>
            <w:r>
              <w:rPr>
                <w:b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2B4B29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 w:rsidRPr="002B4B29">
              <w:rPr>
                <w:b/>
              </w:rPr>
              <w:t>Upravený rozpočet</w:t>
            </w:r>
          </w:p>
          <w:p w:rsidR="009838AB" w:rsidRPr="002B4B29" w:rsidRDefault="009838AB" w:rsidP="009838AB">
            <w:pPr>
              <w:pStyle w:val="Normlnywebov"/>
              <w:spacing w:before="60" w:beforeAutospacing="0" w:after="60" w:afterAutospacing="0"/>
              <w:jc w:val="center"/>
              <w:rPr>
                <w:b/>
              </w:rPr>
            </w:pPr>
            <w:r w:rsidRPr="002B4B29">
              <w:rPr>
                <w:b/>
              </w:rPr>
              <w:t>na rok 20</w:t>
            </w:r>
            <w:r>
              <w:rPr>
                <w:b/>
              </w:rPr>
              <w:t>21</w:t>
            </w:r>
          </w:p>
        </w:tc>
        <w:tc>
          <w:tcPr>
            <w:tcW w:w="1598" w:type="dxa"/>
          </w:tcPr>
          <w:p w:rsidR="009838AB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Čerpaný</w:t>
            </w:r>
          </w:p>
          <w:p w:rsidR="009838AB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9838AB" w:rsidRPr="002B4B29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za rok 2021</w:t>
            </w:r>
          </w:p>
        </w:tc>
        <w:tc>
          <w:tcPr>
            <w:tcW w:w="1559" w:type="dxa"/>
          </w:tcPr>
          <w:p w:rsidR="009838AB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Zostatok</w:t>
            </w:r>
          </w:p>
          <w:p w:rsidR="009838AB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rozpočtu</w:t>
            </w:r>
          </w:p>
          <w:p w:rsidR="009838AB" w:rsidRPr="002B4B29" w:rsidRDefault="009838AB" w:rsidP="009838AB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za rok 2021</w:t>
            </w:r>
          </w:p>
        </w:tc>
      </w:tr>
      <w:tr w:rsidR="009838AB" w:rsidRPr="006D4B5B" w:rsidTr="009838AB">
        <w:trPr>
          <w:trHeight w:val="560"/>
        </w:trPr>
        <w:tc>
          <w:tcPr>
            <w:tcW w:w="2694" w:type="dxa"/>
            <w:shd w:val="clear" w:color="auto" w:fill="auto"/>
            <w:vAlign w:val="center"/>
          </w:tcPr>
          <w:p w:rsidR="009838AB" w:rsidRPr="002B4B29" w:rsidRDefault="009838AB" w:rsidP="009838AB">
            <w:pPr>
              <w:pStyle w:val="Normlnywebov"/>
              <w:spacing w:before="60" w:beforeAutospacing="0" w:after="60" w:afterAutospacing="0"/>
            </w:pPr>
            <w:r w:rsidRPr="002B4B29">
              <w:t>Mzdové prostriedky 610)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726F84" w:rsidRDefault="009838AB" w:rsidP="009838AB">
            <w:pPr>
              <w:pStyle w:val="Normlnywebov"/>
              <w:spacing w:before="60" w:beforeAutospacing="0" w:after="60" w:afterAutospacing="0"/>
              <w:jc w:val="center"/>
            </w:pPr>
            <w:r>
              <w:t>586 319,00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9838AB" w:rsidRPr="00726F84" w:rsidRDefault="009838AB" w:rsidP="009838AB">
            <w:pPr>
              <w:jc w:val="center"/>
            </w:pPr>
          </w:p>
          <w:p w:rsidR="009838AB" w:rsidRPr="00726F84" w:rsidRDefault="009838AB" w:rsidP="009838AB">
            <w:pPr>
              <w:jc w:val="center"/>
            </w:pPr>
            <w:r>
              <w:t>577 009,69</w:t>
            </w:r>
            <w:r w:rsidRPr="00726F84">
              <w:t xml:space="preserve"> €</w:t>
            </w:r>
          </w:p>
          <w:p w:rsidR="009838AB" w:rsidRPr="00726F84" w:rsidRDefault="009838AB" w:rsidP="009838AB">
            <w:pPr>
              <w:jc w:val="center"/>
            </w:pPr>
          </w:p>
        </w:tc>
        <w:tc>
          <w:tcPr>
            <w:tcW w:w="1598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543 893,47 €</w:t>
            </w:r>
          </w:p>
        </w:tc>
        <w:tc>
          <w:tcPr>
            <w:tcW w:w="1559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33 116,22 €</w:t>
            </w:r>
          </w:p>
        </w:tc>
      </w:tr>
      <w:tr w:rsidR="009838AB" w:rsidRPr="006D4B5B" w:rsidTr="009838AB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9838AB" w:rsidRPr="002B4B29" w:rsidRDefault="009838AB" w:rsidP="009838AB">
            <w:pPr>
              <w:pStyle w:val="Normlnywebov"/>
              <w:spacing w:before="60" w:beforeAutospacing="0" w:after="60" w:afterAutospacing="0"/>
            </w:pPr>
            <w:r w:rsidRPr="002B4B29">
              <w:t>Poistné a príspevok do poisťovní (620)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726F84" w:rsidRDefault="009838AB" w:rsidP="009838AB">
            <w:pPr>
              <w:jc w:val="center"/>
            </w:pPr>
            <w:r>
              <w:t>196 651,00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9838AB" w:rsidRPr="00726F84" w:rsidRDefault="009838AB" w:rsidP="009838AB">
            <w:pPr>
              <w:jc w:val="center"/>
            </w:pPr>
          </w:p>
          <w:p w:rsidR="009838AB" w:rsidRPr="00726F84" w:rsidRDefault="009838AB" w:rsidP="009838AB">
            <w:pPr>
              <w:jc w:val="center"/>
            </w:pPr>
            <w:r>
              <w:t>202 017,82</w:t>
            </w:r>
            <w:r w:rsidRPr="00726F84">
              <w:t xml:space="preserve"> €</w:t>
            </w:r>
          </w:p>
          <w:p w:rsidR="009838AB" w:rsidRPr="00726F84" w:rsidRDefault="009838AB" w:rsidP="009838AB">
            <w:pPr>
              <w:jc w:val="center"/>
            </w:pPr>
          </w:p>
        </w:tc>
        <w:tc>
          <w:tcPr>
            <w:tcW w:w="1598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201 489,10 €</w:t>
            </w:r>
          </w:p>
        </w:tc>
        <w:tc>
          <w:tcPr>
            <w:tcW w:w="1559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528,72 €</w:t>
            </w:r>
          </w:p>
        </w:tc>
      </w:tr>
      <w:tr w:rsidR="009838AB" w:rsidRPr="006D4B5B" w:rsidTr="009838AB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9838AB" w:rsidRPr="002B4B29" w:rsidRDefault="009838AB" w:rsidP="009838AB">
            <w:pPr>
              <w:pStyle w:val="Normlnywebov"/>
              <w:spacing w:before="60" w:beforeAutospacing="0" w:after="60" w:afterAutospacing="0"/>
            </w:pPr>
            <w:r w:rsidRPr="002B4B29">
              <w:t>Tovary a služby (630)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726F84" w:rsidRDefault="009838AB" w:rsidP="009838AB">
            <w:pPr>
              <w:jc w:val="center"/>
            </w:pPr>
            <w:r>
              <w:t>168 979,00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9838AB" w:rsidRPr="00726F84" w:rsidRDefault="009838AB" w:rsidP="009838AB">
            <w:pPr>
              <w:jc w:val="center"/>
            </w:pPr>
          </w:p>
          <w:p w:rsidR="009838AB" w:rsidRPr="00726F84" w:rsidRDefault="009838AB" w:rsidP="009838AB">
            <w:pPr>
              <w:jc w:val="center"/>
            </w:pPr>
            <w:r>
              <w:t>101 784,36</w:t>
            </w:r>
            <w:r w:rsidRPr="00726F84">
              <w:t xml:space="preserve"> €</w:t>
            </w:r>
          </w:p>
          <w:p w:rsidR="009838AB" w:rsidRPr="00726F84" w:rsidRDefault="009838AB" w:rsidP="009838AB">
            <w:pPr>
              <w:jc w:val="center"/>
            </w:pPr>
          </w:p>
        </w:tc>
        <w:tc>
          <w:tcPr>
            <w:tcW w:w="1598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82 595,39 €</w:t>
            </w:r>
          </w:p>
        </w:tc>
        <w:tc>
          <w:tcPr>
            <w:tcW w:w="1559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19 188,97 €</w:t>
            </w:r>
          </w:p>
        </w:tc>
      </w:tr>
      <w:tr w:rsidR="009838AB" w:rsidRPr="006D4B5B" w:rsidTr="009838AB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9838AB" w:rsidRPr="002B4B29" w:rsidRDefault="009838AB" w:rsidP="009838AB">
            <w:pPr>
              <w:pStyle w:val="Normlnywebov"/>
              <w:spacing w:before="60" w:beforeAutospacing="0" w:after="60" w:afterAutospacing="0"/>
            </w:pPr>
            <w:r w:rsidRPr="002B4B29">
              <w:t>Bežné transfery (640)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726F84" w:rsidRDefault="009838AB" w:rsidP="009838AB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9838AB" w:rsidRPr="00726F84" w:rsidRDefault="009838AB" w:rsidP="009838AB">
            <w:pPr>
              <w:jc w:val="center"/>
            </w:pPr>
          </w:p>
          <w:p w:rsidR="009838AB" w:rsidRPr="00726F84" w:rsidRDefault="009838AB" w:rsidP="009838AB">
            <w:pPr>
              <w:jc w:val="center"/>
            </w:pPr>
            <w:r w:rsidRPr="00726F84">
              <w:t xml:space="preserve">   </w:t>
            </w:r>
            <w:r>
              <w:t xml:space="preserve">912,19 </w:t>
            </w:r>
            <w:r w:rsidRPr="00726F84">
              <w:t xml:space="preserve"> €</w:t>
            </w:r>
          </w:p>
          <w:p w:rsidR="009838AB" w:rsidRPr="00726F84" w:rsidRDefault="009838AB" w:rsidP="009838AB">
            <w:pPr>
              <w:jc w:val="center"/>
            </w:pPr>
          </w:p>
        </w:tc>
        <w:tc>
          <w:tcPr>
            <w:tcW w:w="1598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912,19 €</w:t>
            </w:r>
          </w:p>
        </w:tc>
        <w:tc>
          <w:tcPr>
            <w:tcW w:w="1559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0,00 €</w:t>
            </w:r>
          </w:p>
        </w:tc>
      </w:tr>
      <w:tr w:rsidR="009838AB" w:rsidRPr="006D4B5B" w:rsidTr="009838AB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9838AB" w:rsidRPr="005C6AAE" w:rsidRDefault="009838AB" w:rsidP="009838AB">
            <w:pPr>
              <w:pStyle w:val="Normlnywebov"/>
              <w:spacing w:before="60" w:beforeAutospacing="0" w:after="60" w:afterAutospacing="0"/>
              <w:rPr>
                <w:b/>
                <w:bCs/>
              </w:rPr>
            </w:pPr>
            <w:r w:rsidRPr="005C6AAE">
              <w:rPr>
                <w:b/>
                <w:bCs/>
              </w:rPr>
              <w:t>SPOLU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5C6AAE" w:rsidRDefault="009838AB" w:rsidP="009838AB">
            <w:pPr>
              <w:jc w:val="center"/>
              <w:rPr>
                <w:b/>
                <w:bCs/>
              </w:rPr>
            </w:pPr>
            <w:r w:rsidRPr="005C6AAE">
              <w:rPr>
                <w:b/>
                <w:bCs/>
              </w:rPr>
              <w:t>951 949,00 €</w:t>
            </w:r>
          </w:p>
        </w:tc>
        <w:tc>
          <w:tcPr>
            <w:tcW w:w="1701" w:type="dxa"/>
            <w:shd w:val="clear" w:color="auto" w:fill="auto"/>
          </w:tcPr>
          <w:p w:rsidR="009838AB" w:rsidRPr="005C6AAE" w:rsidRDefault="009838AB" w:rsidP="009838AB">
            <w:pPr>
              <w:jc w:val="center"/>
              <w:rPr>
                <w:b/>
                <w:bCs/>
              </w:rPr>
            </w:pPr>
          </w:p>
          <w:p w:rsidR="009838AB" w:rsidRPr="005C6AAE" w:rsidRDefault="009838AB" w:rsidP="009838AB">
            <w:pPr>
              <w:jc w:val="center"/>
              <w:rPr>
                <w:b/>
                <w:bCs/>
              </w:rPr>
            </w:pPr>
            <w:r w:rsidRPr="005C6AAE">
              <w:rPr>
                <w:b/>
                <w:bCs/>
              </w:rPr>
              <w:t>881 724,06 €</w:t>
            </w:r>
          </w:p>
          <w:p w:rsidR="009838AB" w:rsidRPr="005C6AAE" w:rsidRDefault="009838AB" w:rsidP="009838AB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vAlign w:val="center"/>
          </w:tcPr>
          <w:p w:rsidR="009838AB" w:rsidRPr="005C6AAE" w:rsidRDefault="009838AB" w:rsidP="009838AB">
            <w:pPr>
              <w:jc w:val="center"/>
              <w:rPr>
                <w:b/>
                <w:bCs/>
              </w:rPr>
            </w:pPr>
            <w:r w:rsidRPr="005C6AAE">
              <w:rPr>
                <w:b/>
                <w:bCs/>
              </w:rPr>
              <w:t>828 890,15 €</w:t>
            </w:r>
          </w:p>
        </w:tc>
        <w:tc>
          <w:tcPr>
            <w:tcW w:w="1559" w:type="dxa"/>
            <w:vAlign w:val="center"/>
          </w:tcPr>
          <w:p w:rsidR="009838AB" w:rsidRPr="005C6AAE" w:rsidRDefault="009838AB" w:rsidP="009838AB">
            <w:pPr>
              <w:jc w:val="center"/>
              <w:rPr>
                <w:b/>
                <w:bCs/>
              </w:rPr>
            </w:pPr>
            <w:r w:rsidRPr="005C6AAE">
              <w:rPr>
                <w:b/>
                <w:bCs/>
              </w:rPr>
              <w:t>52 833,91 €</w:t>
            </w:r>
          </w:p>
        </w:tc>
      </w:tr>
      <w:tr w:rsidR="009838AB" w:rsidRPr="006D4B5B" w:rsidTr="009838AB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9838AB" w:rsidRPr="002B4B29" w:rsidRDefault="009838AB" w:rsidP="009838AB">
            <w:pPr>
              <w:pStyle w:val="Normlnywebov"/>
              <w:spacing w:before="60" w:beforeAutospacing="0" w:after="60" w:afterAutospacing="0"/>
            </w:pPr>
            <w:r>
              <w:lastRenderedPageBreak/>
              <w:t>Kapitálové výdavky</w:t>
            </w:r>
            <w:r w:rsidRPr="002B4B29">
              <w:t xml:space="preserve"> (</w:t>
            </w:r>
            <w:r>
              <w:t>700</w:t>
            </w:r>
            <w:r w:rsidRPr="002B4B29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8AB" w:rsidRPr="00726F84" w:rsidRDefault="009838AB" w:rsidP="009838AB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9838AB" w:rsidRPr="00726F84" w:rsidRDefault="009838AB" w:rsidP="009838AB">
            <w:pPr>
              <w:jc w:val="center"/>
            </w:pPr>
          </w:p>
          <w:p w:rsidR="009838AB" w:rsidRDefault="009838AB" w:rsidP="009838AB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  <w:p w:rsidR="009838AB" w:rsidRPr="00726F84" w:rsidRDefault="009838AB" w:rsidP="009838AB">
            <w:pPr>
              <w:jc w:val="center"/>
            </w:pPr>
          </w:p>
        </w:tc>
        <w:tc>
          <w:tcPr>
            <w:tcW w:w="1598" w:type="dxa"/>
            <w:vAlign w:val="center"/>
          </w:tcPr>
          <w:p w:rsidR="009838AB" w:rsidRPr="00726F84" w:rsidRDefault="009838AB" w:rsidP="009838AB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</w:tc>
        <w:tc>
          <w:tcPr>
            <w:tcW w:w="1559" w:type="dxa"/>
          </w:tcPr>
          <w:p w:rsidR="009838AB" w:rsidRPr="00726F84" w:rsidRDefault="009838AB" w:rsidP="009838AB">
            <w:pPr>
              <w:jc w:val="center"/>
            </w:pPr>
          </w:p>
          <w:p w:rsidR="009838AB" w:rsidRDefault="009838AB" w:rsidP="009838AB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  <w:p w:rsidR="009838AB" w:rsidRPr="00726F84" w:rsidRDefault="009838AB" w:rsidP="009838AB">
            <w:pPr>
              <w:jc w:val="center"/>
            </w:pPr>
          </w:p>
        </w:tc>
      </w:tr>
      <w:tr w:rsidR="009838AB" w:rsidRPr="002B4B29" w:rsidTr="009838AB">
        <w:trPr>
          <w:trHeight w:val="170"/>
        </w:trPr>
        <w:tc>
          <w:tcPr>
            <w:tcW w:w="2694" w:type="dxa"/>
            <w:shd w:val="clear" w:color="auto" w:fill="CCCCCC"/>
            <w:vAlign w:val="center"/>
          </w:tcPr>
          <w:p w:rsidR="009838AB" w:rsidRPr="000E2EA4" w:rsidRDefault="009838AB" w:rsidP="009838AB">
            <w:pPr>
              <w:pStyle w:val="Normlnywebov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38AB" w:rsidRPr="00324710" w:rsidRDefault="009838AB" w:rsidP="00983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951 949</w:t>
            </w:r>
            <w:r w:rsidRPr="00324710">
              <w:rPr>
                <w:b/>
                <w:sz w:val="26"/>
                <w:szCs w:val="26"/>
              </w:rPr>
              <w:t>,00 €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38AB" w:rsidRPr="00324710" w:rsidRDefault="009838AB" w:rsidP="00983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881 724,06</w:t>
            </w:r>
            <w:r w:rsidRPr="00324710">
              <w:rPr>
                <w:b/>
                <w:sz w:val="26"/>
                <w:szCs w:val="26"/>
              </w:rPr>
              <w:t xml:space="preserve"> €</w:t>
            </w:r>
          </w:p>
        </w:tc>
        <w:tc>
          <w:tcPr>
            <w:tcW w:w="1598" w:type="dxa"/>
            <w:shd w:val="clear" w:color="auto" w:fill="CCCCCC"/>
            <w:vAlign w:val="center"/>
          </w:tcPr>
          <w:p w:rsidR="009838AB" w:rsidRPr="00324710" w:rsidRDefault="009838AB" w:rsidP="00983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828 890,15 €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9838AB" w:rsidRPr="00324710" w:rsidRDefault="009838AB" w:rsidP="009838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52 833,91 €</w:t>
            </w:r>
          </w:p>
        </w:tc>
      </w:tr>
    </w:tbl>
    <w:p w:rsidR="009838AB" w:rsidRPr="008E5247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  <w:rPr>
          <w:sz w:val="8"/>
          <w:szCs w:val="8"/>
        </w:rPr>
      </w:pP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Upravený rozpočet výdavkov k 31.12.2021 je v celkovej výške 881 724,06 </w:t>
      </w:r>
      <w:r w:rsidRPr="000A623C">
        <w:t>€</w:t>
      </w:r>
      <w:r>
        <w:t xml:space="preserve"> a skutočné čerpanie v celkovej výške 828 890,15</w:t>
      </w:r>
      <w:r w:rsidRPr="000A623C">
        <w:t xml:space="preserve"> €.</w:t>
      </w:r>
      <w:r>
        <w:t xml:space="preserve"> </w:t>
      </w:r>
    </w:p>
    <w:p w:rsidR="009838AB" w:rsidRPr="005B2A5A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  <w:rPr>
          <w:sz w:val="4"/>
          <w:szCs w:val="4"/>
        </w:rPr>
      </w:pP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Finančné prostriedky vo </w:t>
      </w:r>
      <w:r w:rsidRPr="00894B0B">
        <w:t xml:space="preserve">výške </w:t>
      </w:r>
      <w:r>
        <w:t>52 833,91</w:t>
      </w:r>
      <w:r w:rsidRPr="000A623C">
        <w:t xml:space="preserve"> €</w:t>
      </w:r>
      <w:r w:rsidRPr="005B335F">
        <w:t xml:space="preserve"> </w:t>
      </w:r>
      <w:r>
        <w:t>boli presunuté do roku 2022 a budú použité</w:t>
      </w:r>
      <w:r w:rsidRPr="00FC7D12">
        <w:t xml:space="preserve"> na pokrytie výdavkov školy súvisiacich s jej prevádzkou v priebehu prvého štvrťroka</w:t>
      </w:r>
      <w:r>
        <w:t xml:space="preserve">. </w:t>
      </w: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Značnú  položku v čerpaní rozpočtu tovarov a služieb predstavujú </w:t>
      </w:r>
      <w:r w:rsidRPr="005B335F">
        <w:t>výdavk</w:t>
      </w:r>
      <w:r>
        <w:t>y na energie, vodu a komunikácie</w:t>
      </w:r>
      <w:r w:rsidRPr="005B335F">
        <w:t xml:space="preserve"> </w:t>
      </w:r>
      <w:r>
        <w:t>–</w:t>
      </w:r>
      <w:r w:rsidRPr="005B335F">
        <w:t xml:space="preserve"> </w:t>
      </w:r>
      <w:r>
        <w:t xml:space="preserve">predovšetkým na </w:t>
      </w:r>
      <w:r w:rsidRPr="005B335F">
        <w:t>tepeln</w:t>
      </w:r>
      <w:r>
        <w:t>ú</w:t>
      </w:r>
      <w:r w:rsidRPr="005B335F">
        <w:t xml:space="preserve"> energi</w:t>
      </w:r>
      <w:r>
        <w:t>u</w:t>
      </w:r>
      <w:r w:rsidRPr="005B335F">
        <w:t>, ktorá odčerpáva množstvo finančných prostriedkov</w:t>
      </w:r>
      <w:r w:rsidRPr="00633BA5">
        <w:t xml:space="preserve"> </w:t>
      </w:r>
      <w:r w:rsidRPr="005B335F">
        <w:t>hlavne</w:t>
      </w:r>
      <w:r>
        <w:t xml:space="preserve"> v zimných mesiacoch.</w:t>
      </w:r>
    </w:p>
    <w:p w:rsidR="009838AB" w:rsidRPr="00807D6E" w:rsidRDefault="009838AB" w:rsidP="009838AB">
      <w:pPr>
        <w:pStyle w:val="Normlnywebov"/>
        <w:spacing w:before="120" w:beforeAutospacing="0" w:after="0" w:afterAutospacing="0" w:line="360" w:lineRule="auto"/>
        <w:ind w:firstLine="284"/>
        <w:jc w:val="both"/>
        <w:rPr>
          <w:sz w:val="10"/>
          <w:szCs w:val="10"/>
        </w:rPr>
      </w:pPr>
    </w:p>
    <w:p w:rsidR="009838AB" w:rsidRDefault="009838AB" w:rsidP="009838A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>Čerpanie finančných prostriedkov zo štátneho rozpočtu k 31.12.2021 v percentuálnom vyjadrení k upravenému rozpočtu za jednotlivé ekonomické kategórie je nasledovný:</w:t>
      </w:r>
    </w:p>
    <w:p w:rsidR="009838AB" w:rsidRDefault="009838AB" w:rsidP="009838A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9275F6">
        <w:t>Mz</w:t>
      </w:r>
      <w:r>
        <w:t>dové prostriedky (610)</w:t>
      </w:r>
      <w:r>
        <w:tab/>
      </w:r>
      <w:r>
        <w:tab/>
      </w:r>
      <w:r>
        <w:tab/>
        <w:t>94,26 %</w:t>
      </w:r>
    </w:p>
    <w:p w:rsidR="009838AB" w:rsidRDefault="009838AB" w:rsidP="009838A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>
        <w:t>Poistné a príspevky do poisťovní (620)</w:t>
      </w:r>
      <w:r>
        <w:tab/>
        <w:t>99,73 %</w:t>
      </w:r>
    </w:p>
    <w:p w:rsidR="009838AB" w:rsidRDefault="009838AB" w:rsidP="009838A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>
        <w:t>Tovary a služby (630)</w:t>
      </w:r>
      <w:r>
        <w:tab/>
      </w:r>
      <w:r>
        <w:tab/>
      </w:r>
      <w:r>
        <w:tab/>
        <w:t>81,15 %</w:t>
      </w:r>
    </w:p>
    <w:p w:rsidR="009838AB" w:rsidRDefault="009838AB" w:rsidP="009838A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>
        <w:t>Bežné transfery (640)</w:t>
      </w:r>
      <w:r>
        <w:tab/>
      </w:r>
      <w:r>
        <w:tab/>
      </w:r>
      <w:r>
        <w:tab/>
      </w:r>
      <w:r>
        <w:tab/>
        <w:t>100,00 %</w:t>
      </w:r>
    </w:p>
    <w:p w:rsidR="009838AB" w:rsidRPr="009838AB" w:rsidRDefault="009838AB" w:rsidP="009838A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>
        <w:t>Kapitálové výdavky (710)</w:t>
      </w:r>
      <w:r>
        <w:tab/>
      </w:r>
      <w:r>
        <w:tab/>
      </w:r>
      <w:r>
        <w:tab/>
        <w:t xml:space="preserve"> 0,00 %</w:t>
      </w:r>
    </w:p>
    <w:p w:rsidR="009838AB" w:rsidRPr="00513762" w:rsidRDefault="009838AB" w:rsidP="009838AB">
      <w:pPr>
        <w:pStyle w:val="Normlnywebov"/>
        <w:pBdr>
          <w:bottom w:val="single" w:sz="4" w:space="1" w:color="auto"/>
        </w:pBdr>
        <w:spacing w:before="120" w:beforeAutospacing="0" w:after="0" w:afterAutospacing="0"/>
        <w:jc w:val="both"/>
        <w:rPr>
          <w:b/>
          <w:bCs/>
          <w:caps/>
        </w:rPr>
      </w:pPr>
      <w:r w:rsidRPr="00513762">
        <w:rPr>
          <w:b/>
          <w:bCs/>
          <w:caps/>
        </w:rPr>
        <w:t>I</w:t>
      </w:r>
      <w:r>
        <w:rPr>
          <w:b/>
          <w:bCs/>
          <w:caps/>
        </w:rPr>
        <w:t>V</w:t>
      </w:r>
      <w:r w:rsidRPr="00513762">
        <w:rPr>
          <w:b/>
          <w:bCs/>
          <w:caps/>
        </w:rPr>
        <w:t xml:space="preserve">. </w:t>
      </w:r>
      <w:r>
        <w:rPr>
          <w:b/>
          <w:bCs/>
          <w:caps/>
        </w:rPr>
        <w:t>Záver</w:t>
      </w:r>
    </w:p>
    <w:p w:rsidR="009838AB" w:rsidRDefault="009838AB" w:rsidP="009838AB">
      <w:pPr>
        <w:pStyle w:val="Normlnywebov"/>
        <w:spacing w:before="0" w:beforeAutospacing="0" w:after="0" w:afterAutospacing="0" w:line="360" w:lineRule="auto"/>
        <w:jc w:val="both"/>
      </w:pPr>
    </w:p>
    <w:p w:rsidR="009838AB" w:rsidRDefault="009838AB" w:rsidP="009838AB">
      <w:pPr>
        <w:pStyle w:val="Normlnywebov"/>
        <w:spacing w:before="0" w:beforeAutospacing="0" w:after="0" w:afterAutospacing="0" w:line="360" w:lineRule="auto"/>
        <w:jc w:val="both"/>
      </w:pPr>
      <w:r>
        <w:tab/>
        <w:t xml:space="preserve">Stredná priemyselná škola dopravná porovnaním celkových výdavkov za rok 2021 s výškou výdavkov za predchádzajúce obdobie zaznamenala ich nárast o 35 024,20 €. </w:t>
      </w:r>
    </w:p>
    <w:p w:rsidR="009838AB" w:rsidRPr="009C37BB" w:rsidRDefault="009838AB" w:rsidP="009838AB">
      <w:pPr>
        <w:pStyle w:val="Normlnywebov"/>
        <w:spacing w:before="0" w:beforeAutospacing="0" w:after="0" w:afterAutospacing="0" w:line="360" w:lineRule="auto"/>
        <w:jc w:val="both"/>
        <w:rPr>
          <w:sz w:val="14"/>
          <w:szCs w:val="14"/>
        </w:rPr>
      </w:pPr>
    </w:p>
    <w:p w:rsidR="009838AB" w:rsidRDefault="009838AB" w:rsidP="009838AB">
      <w:pPr>
        <w:pStyle w:val="Normlnywebov"/>
        <w:spacing w:before="0" w:beforeAutospacing="0" w:after="0" w:afterAutospacing="0" w:line="360" w:lineRule="auto"/>
        <w:jc w:val="both"/>
      </w:pPr>
      <w:r>
        <w:tab/>
        <w:t xml:space="preserve">V oblasti vlastných rozpočtových príjmov nezaznamenala škola v danom období významnú zmenu. No v oblasti príjmov z podnikateľskej činnosti išlo o ich nárast o 234 %. </w:t>
      </w:r>
    </w:p>
    <w:p w:rsidR="009838AB" w:rsidRPr="009C37BB" w:rsidRDefault="009838AB" w:rsidP="009838AB">
      <w:pPr>
        <w:pStyle w:val="Normlnywebov"/>
        <w:spacing w:before="0" w:beforeAutospacing="0" w:after="0" w:afterAutospacing="0" w:line="360" w:lineRule="auto"/>
        <w:jc w:val="both"/>
        <w:rPr>
          <w:sz w:val="12"/>
          <w:szCs w:val="12"/>
        </w:rPr>
      </w:pPr>
    </w:p>
    <w:p w:rsidR="009838AB" w:rsidRDefault="009838AB" w:rsidP="009838AB">
      <w:pPr>
        <w:pStyle w:val="Normlnywebov"/>
        <w:spacing w:before="0" w:beforeAutospacing="0" w:after="0" w:afterAutospacing="0" w:line="360" w:lineRule="auto"/>
        <w:jc w:val="both"/>
      </w:pPr>
      <w:r>
        <w:tab/>
        <w:t xml:space="preserve">Aj v roku 2021 Stredná priemyselná škola dopravná zabezpečila plynulých chod vyučovacieho procesu formou prezenčného, no vzhľadom na nepriaznivú situáciu spôsobenú ochorením Covid-19 aj formou dištančného vzdelávania. </w:t>
      </w:r>
    </w:p>
    <w:p w:rsidR="009838AB" w:rsidRPr="001A6F12" w:rsidRDefault="009838AB" w:rsidP="009838AB">
      <w:pPr>
        <w:pStyle w:val="Normlnywebov"/>
        <w:spacing w:before="0" w:beforeAutospacing="0" w:after="0" w:afterAutospacing="0" w:line="360" w:lineRule="auto"/>
        <w:jc w:val="both"/>
        <w:rPr>
          <w:sz w:val="14"/>
          <w:szCs w:val="14"/>
        </w:rPr>
      </w:pPr>
    </w:p>
    <w:p w:rsidR="009838AB" w:rsidRPr="009275F6" w:rsidRDefault="009838AB" w:rsidP="009838AB">
      <w:pPr>
        <w:pStyle w:val="Normlnywebov"/>
        <w:spacing w:before="0" w:beforeAutospacing="0" w:after="0" w:afterAutospacing="0" w:line="360" w:lineRule="auto"/>
        <w:jc w:val="both"/>
      </w:pPr>
      <w:r>
        <w:tab/>
        <w:t>Na plynulom chode vyučovacieho procesu sa významnou mierou podieľa aj dofinancovanie výdavkov nielen zo štátneho rozpočtu, ale aj z rozpočtu zriaďovateľa školy, ktorým je Bratislavský samosprávny kraj.</w:t>
      </w:r>
    </w:p>
    <w:sectPr w:rsidR="009838AB" w:rsidRPr="009275F6" w:rsidSect="00846D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71" w:rsidRDefault="00FB4571">
      <w:r>
        <w:separator/>
      </w:r>
    </w:p>
  </w:endnote>
  <w:endnote w:type="continuationSeparator" w:id="0">
    <w:p w:rsidR="00FB4571" w:rsidRDefault="00F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035953"/>
      <w:docPartObj>
        <w:docPartGallery w:val="Page Numbers (Bottom of Page)"/>
        <w:docPartUnique/>
      </w:docPartObj>
    </w:sdtPr>
    <w:sdtEndPr/>
    <w:sdtContent>
      <w:p w:rsidR="006965B2" w:rsidRDefault="006965B2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70C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965B2" w:rsidRDefault="006965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71" w:rsidRDefault="00FB4571">
      <w:r>
        <w:separator/>
      </w:r>
    </w:p>
  </w:footnote>
  <w:footnote w:type="continuationSeparator" w:id="0">
    <w:p w:rsidR="00FB4571" w:rsidRDefault="00FB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C64"/>
    <w:multiLevelType w:val="hybridMultilevel"/>
    <w:tmpl w:val="1A9AC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F47"/>
    <w:multiLevelType w:val="hybridMultilevel"/>
    <w:tmpl w:val="75A4A332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F79"/>
    <w:multiLevelType w:val="hybridMultilevel"/>
    <w:tmpl w:val="EB223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FCE"/>
    <w:multiLevelType w:val="hybridMultilevel"/>
    <w:tmpl w:val="7B364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BE7"/>
    <w:multiLevelType w:val="hybridMultilevel"/>
    <w:tmpl w:val="89AC30FC"/>
    <w:lvl w:ilvl="0" w:tplc="43CE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ED689E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174"/>
    <w:multiLevelType w:val="hybridMultilevel"/>
    <w:tmpl w:val="B0205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C3D"/>
    <w:multiLevelType w:val="hybridMultilevel"/>
    <w:tmpl w:val="23CEE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5316"/>
    <w:multiLevelType w:val="hybridMultilevel"/>
    <w:tmpl w:val="712415D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30"/>
    <w:multiLevelType w:val="hybridMultilevel"/>
    <w:tmpl w:val="8AFA3A40"/>
    <w:lvl w:ilvl="0" w:tplc="05EC7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794B49"/>
    <w:multiLevelType w:val="hybridMultilevel"/>
    <w:tmpl w:val="E19E21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66C3"/>
    <w:multiLevelType w:val="hybridMultilevel"/>
    <w:tmpl w:val="8B641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79F"/>
    <w:multiLevelType w:val="hybridMultilevel"/>
    <w:tmpl w:val="4724C670"/>
    <w:lvl w:ilvl="0" w:tplc="9BC2F1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7F8E"/>
    <w:multiLevelType w:val="hybridMultilevel"/>
    <w:tmpl w:val="62AE48F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5B78A6"/>
    <w:multiLevelType w:val="hybridMultilevel"/>
    <w:tmpl w:val="B986E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5C9"/>
    <w:multiLevelType w:val="hybridMultilevel"/>
    <w:tmpl w:val="185E523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0B3A6E"/>
    <w:multiLevelType w:val="multilevel"/>
    <w:tmpl w:val="FAD2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77E74"/>
    <w:multiLevelType w:val="hybridMultilevel"/>
    <w:tmpl w:val="2F147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E4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6574D4"/>
    <w:multiLevelType w:val="hybridMultilevel"/>
    <w:tmpl w:val="7D5EF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5B4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0055269"/>
    <w:multiLevelType w:val="hybridMultilevel"/>
    <w:tmpl w:val="C28E43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22099"/>
    <w:multiLevelType w:val="hybridMultilevel"/>
    <w:tmpl w:val="46581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BEE"/>
    <w:multiLevelType w:val="hybridMultilevel"/>
    <w:tmpl w:val="8542DE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C1C9B"/>
    <w:multiLevelType w:val="hybridMultilevel"/>
    <w:tmpl w:val="0EA40C34"/>
    <w:lvl w:ilvl="0" w:tplc="EA705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2B2C"/>
    <w:multiLevelType w:val="hybridMultilevel"/>
    <w:tmpl w:val="F76ED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01220"/>
    <w:multiLevelType w:val="hybridMultilevel"/>
    <w:tmpl w:val="6E88E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7473"/>
    <w:multiLevelType w:val="hybridMultilevel"/>
    <w:tmpl w:val="6EDA444A"/>
    <w:lvl w:ilvl="0" w:tplc="C42A07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E067A"/>
    <w:multiLevelType w:val="hybridMultilevel"/>
    <w:tmpl w:val="4A949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841E0"/>
    <w:multiLevelType w:val="hybridMultilevel"/>
    <w:tmpl w:val="FAA4F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716DC"/>
    <w:multiLevelType w:val="hybridMultilevel"/>
    <w:tmpl w:val="8FF2CDA0"/>
    <w:lvl w:ilvl="0" w:tplc="036A42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0F2"/>
    <w:multiLevelType w:val="hybridMultilevel"/>
    <w:tmpl w:val="66985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129CA"/>
    <w:multiLevelType w:val="hybridMultilevel"/>
    <w:tmpl w:val="D11E1A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E1B4E"/>
    <w:multiLevelType w:val="hybridMultilevel"/>
    <w:tmpl w:val="7C184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F0EEF"/>
    <w:multiLevelType w:val="hybridMultilevel"/>
    <w:tmpl w:val="6F941260"/>
    <w:lvl w:ilvl="0" w:tplc="43CE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260B2"/>
    <w:multiLevelType w:val="hybridMultilevel"/>
    <w:tmpl w:val="9AF422AC"/>
    <w:lvl w:ilvl="0" w:tplc="CA40B7C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74A5ED6"/>
    <w:multiLevelType w:val="hybridMultilevel"/>
    <w:tmpl w:val="DC32101C"/>
    <w:lvl w:ilvl="0" w:tplc="7D56F4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2C1A"/>
    <w:multiLevelType w:val="hybridMultilevel"/>
    <w:tmpl w:val="CA26C5E2"/>
    <w:lvl w:ilvl="0" w:tplc="DF068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6079"/>
    <w:multiLevelType w:val="hybridMultilevel"/>
    <w:tmpl w:val="A454C42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A3522"/>
    <w:multiLevelType w:val="hybridMultilevel"/>
    <w:tmpl w:val="265C1B98"/>
    <w:lvl w:ilvl="0" w:tplc="43CE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D672E"/>
    <w:multiLevelType w:val="hybridMultilevel"/>
    <w:tmpl w:val="622A7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6CA5"/>
    <w:multiLevelType w:val="hybridMultilevel"/>
    <w:tmpl w:val="B9742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4"/>
  </w:num>
  <w:num w:numId="4">
    <w:abstractNumId w:val="38"/>
  </w:num>
  <w:num w:numId="5">
    <w:abstractNumId w:val="6"/>
  </w:num>
  <w:num w:numId="6">
    <w:abstractNumId w:val="7"/>
  </w:num>
  <w:num w:numId="7">
    <w:abstractNumId w:val="37"/>
  </w:num>
  <w:num w:numId="8">
    <w:abstractNumId w:val="1"/>
  </w:num>
  <w:num w:numId="9">
    <w:abstractNumId w:val="19"/>
  </w:num>
  <w:num w:numId="10">
    <w:abstractNumId w:val="20"/>
  </w:num>
  <w:num w:numId="11">
    <w:abstractNumId w:val="29"/>
  </w:num>
  <w:num w:numId="12">
    <w:abstractNumId w:val="28"/>
  </w:num>
  <w:num w:numId="13">
    <w:abstractNumId w:val="23"/>
  </w:num>
  <w:num w:numId="14">
    <w:abstractNumId w:val="36"/>
  </w:num>
  <w:num w:numId="15">
    <w:abstractNumId w:val="40"/>
  </w:num>
  <w:num w:numId="16">
    <w:abstractNumId w:val="26"/>
  </w:num>
  <w:num w:numId="17">
    <w:abstractNumId w:val="11"/>
  </w:num>
  <w:num w:numId="18">
    <w:abstractNumId w:val="24"/>
  </w:num>
  <w:num w:numId="19">
    <w:abstractNumId w:val="14"/>
  </w:num>
  <w:num w:numId="20">
    <w:abstractNumId w:val="12"/>
  </w:num>
  <w:num w:numId="21">
    <w:abstractNumId w:val="31"/>
  </w:num>
  <w:num w:numId="22">
    <w:abstractNumId w:val="18"/>
  </w:num>
  <w:num w:numId="23">
    <w:abstractNumId w:val="35"/>
  </w:num>
  <w:num w:numId="24">
    <w:abstractNumId w:val="8"/>
  </w:num>
  <w:num w:numId="25">
    <w:abstractNumId w:val="9"/>
  </w:num>
  <w:num w:numId="26">
    <w:abstractNumId w:val="34"/>
  </w:num>
  <w:num w:numId="27">
    <w:abstractNumId w:val="15"/>
  </w:num>
  <w:num w:numId="28">
    <w:abstractNumId w:val="2"/>
  </w:num>
  <w:num w:numId="29">
    <w:abstractNumId w:val="10"/>
  </w:num>
  <w:num w:numId="30">
    <w:abstractNumId w:val="27"/>
  </w:num>
  <w:num w:numId="31">
    <w:abstractNumId w:val="5"/>
  </w:num>
  <w:num w:numId="32">
    <w:abstractNumId w:val="13"/>
  </w:num>
  <w:num w:numId="33">
    <w:abstractNumId w:val="30"/>
  </w:num>
  <w:num w:numId="34">
    <w:abstractNumId w:val="39"/>
  </w:num>
  <w:num w:numId="35">
    <w:abstractNumId w:val="21"/>
  </w:num>
  <w:num w:numId="36">
    <w:abstractNumId w:val="32"/>
  </w:num>
  <w:num w:numId="37">
    <w:abstractNumId w:val="3"/>
  </w:num>
  <w:num w:numId="38">
    <w:abstractNumId w:val="0"/>
  </w:num>
  <w:num w:numId="39">
    <w:abstractNumId w:val="16"/>
  </w:num>
  <w:num w:numId="40">
    <w:abstractNumId w:val="22"/>
  </w:num>
  <w:num w:numId="41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52"/>
    <w:rsid w:val="00005001"/>
    <w:rsid w:val="00005B71"/>
    <w:rsid w:val="000104C4"/>
    <w:rsid w:val="0001441E"/>
    <w:rsid w:val="000211F7"/>
    <w:rsid w:val="00023903"/>
    <w:rsid w:val="0003538C"/>
    <w:rsid w:val="000419C9"/>
    <w:rsid w:val="00045FD7"/>
    <w:rsid w:val="000462A1"/>
    <w:rsid w:val="00050F33"/>
    <w:rsid w:val="00057933"/>
    <w:rsid w:val="000625B6"/>
    <w:rsid w:val="00062EEF"/>
    <w:rsid w:val="000636B0"/>
    <w:rsid w:val="00080A0B"/>
    <w:rsid w:val="00081FF0"/>
    <w:rsid w:val="00082C83"/>
    <w:rsid w:val="00083D75"/>
    <w:rsid w:val="00090ED8"/>
    <w:rsid w:val="000A1970"/>
    <w:rsid w:val="000A4E34"/>
    <w:rsid w:val="000B4F8D"/>
    <w:rsid w:val="000B5510"/>
    <w:rsid w:val="000C0C57"/>
    <w:rsid w:val="000C5A72"/>
    <w:rsid w:val="000C6DC6"/>
    <w:rsid w:val="000D21C2"/>
    <w:rsid w:val="000D2786"/>
    <w:rsid w:val="000E574B"/>
    <w:rsid w:val="000E58D8"/>
    <w:rsid w:val="0010140A"/>
    <w:rsid w:val="00105047"/>
    <w:rsid w:val="00111659"/>
    <w:rsid w:val="00111B23"/>
    <w:rsid w:val="001125A9"/>
    <w:rsid w:val="001135DD"/>
    <w:rsid w:val="0011639A"/>
    <w:rsid w:val="0011666F"/>
    <w:rsid w:val="00130A50"/>
    <w:rsid w:val="00134585"/>
    <w:rsid w:val="00144707"/>
    <w:rsid w:val="00144B71"/>
    <w:rsid w:val="00156AEE"/>
    <w:rsid w:val="001617E9"/>
    <w:rsid w:val="00163DDD"/>
    <w:rsid w:val="00164738"/>
    <w:rsid w:val="00164F57"/>
    <w:rsid w:val="00183BC8"/>
    <w:rsid w:val="001863AC"/>
    <w:rsid w:val="001A2417"/>
    <w:rsid w:val="001A30F3"/>
    <w:rsid w:val="001A74C4"/>
    <w:rsid w:val="001B3A57"/>
    <w:rsid w:val="001B4196"/>
    <w:rsid w:val="001B4D28"/>
    <w:rsid w:val="001B694A"/>
    <w:rsid w:val="001C503D"/>
    <w:rsid w:val="001C6E61"/>
    <w:rsid w:val="001D2797"/>
    <w:rsid w:val="001E1A37"/>
    <w:rsid w:val="001E6524"/>
    <w:rsid w:val="00213513"/>
    <w:rsid w:val="00216C14"/>
    <w:rsid w:val="002238B6"/>
    <w:rsid w:val="0022579E"/>
    <w:rsid w:val="0022589B"/>
    <w:rsid w:val="0022772B"/>
    <w:rsid w:val="00243D3A"/>
    <w:rsid w:val="00246424"/>
    <w:rsid w:val="002508EF"/>
    <w:rsid w:val="00252565"/>
    <w:rsid w:val="00255DEC"/>
    <w:rsid w:val="00285DB0"/>
    <w:rsid w:val="0029101B"/>
    <w:rsid w:val="00291BC1"/>
    <w:rsid w:val="002946A7"/>
    <w:rsid w:val="002A6CC6"/>
    <w:rsid w:val="002B4E08"/>
    <w:rsid w:val="002D0EBF"/>
    <w:rsid w:val="002D1EA2"/>
    <w:rsid w:val="002E0859"/>
    <w:rsid w:val="002E3452"/>
    <w:rsid w:val="003156D8"/>
    <w:rsid w:val="0032486D"/>
    <w:rsid w:val="00332F78"/>
    <w:rsid w:val="00334E89"/>
    <w:rsid w:val="00345B62"/>
    <w:rsid w:val="003473E1"/>
    <w:rsid w:val="00364DCC"/>
    <w:rsid w:val="0037387E"/>
    <w:rsid w:val="00374E03"/>
    <w:rsid w:val="00386CB8"/>
    <w:rsid w:val="00390B08"/>
    <w:rsid w:val="003A29EB"/>
    <w:rsid w:val="003C6223"/>
    <w:rsid w:val="003E39D2"/>
    <w:rsid w:val="003E615C"/>
    <w:rsid w:val="003F4196"/>
    <w:rsid w:val="003F5DF0"/>
    <w:rsid w:val="00402B68"/>
    <w:rsid w:val="0040584D"/>
    <w:rsid w:val="004142D7"/>
    <w:rsid w:val="00416319"/>
    <w:rsid w:val="004320FF"/>
    <w:rsid w:val="0043531F"/>
    <w:rsid w:val="004364D7"/>
    <w:rsid w:val="00444354"/>
    <w:rsid w:val="00444BAB"/>
    <w:rsid w:val="00445FFC"/>
    <w:rsid w:val="004541E3"/>
    <w:rsid w:val="004552A1"/>
    <w:rsid w:val="00467B95"/>
    <w:rsid w:val="0048170C"/>
    <w:rsid w:val="00487246"/>
    <w:rsid w:val="00492245"/>
    <w:rsid w:val="00494BD1"/>
    <w:rsid w:val="004A13FC"/>
    <w:rsid w:val="004B2216"/>
    <w:rsid w:val="004C247D"/>
    <w:rsid w:val="004D5A63"/>
    <w:rsid w:val="004F278D"/>
    <w:rsid w:val="004F3164"/>
    <w:rsid w:val="004F48AA"/>
    <w:rsid w:val="00524ECA"/>
    <w:rsid w:val="0052633D"/>
    <w:rsid w:val="00526463"/>
    <w:rsid w:val="0053785B"/>
    <w:rsid w:val="00542BF7"/>
    <w:rsid w:val="00547D7A"/>
    <w:rsid w:val="005558CD"/>
    <w:rsid w:val="00557B2C"/>
    <w:rsid w:val="00576D85"/>
    <w:rsid w:val="00586452"/>
    <w:rsid w:val="00591DD3"/>
    <w:rsid w:val="00592103"/>
    <w:rsid w:val="00597A64"/>
    <w:rsid w:val="005A4C2B"/>
    <w:rsid w:val="005A62FC"/>
    <w:rsid w:val="005B0F0E"/>
    <w:rsid w:val="005D07C5"/>
    <w:rsid w:val="005D5D32"/>
    <w:rsid w:val="005F1F05"/>
    <w:rsid w:val="005F536D"/>
    <w:rsid w:val="0061160C"/>
    <w:rsid w:val="00611897"/>
    <w:rsid w:val="00613D4C"/>
    <w:rsid w:val="00615127"/>
    <w:rsid w:val="0062793C"/>
    <w:rsid w:val="00627DA1"/>
    <w:rsid w:val="00642484"/>
    <w:rsid w:val="00643646"/>
    <w:rsid w:val="00646E09"/>
    <w:rsid w:val="00663A9A"/>
    <w:rsid w:val="00664032"/>
    <w:rsid w:val="00666D43"/>
    <w:rsid w:val="00682D1D"/>
    <w:rsid w:val="00686101"/>
    <w:rsid w:val="006909B3"/>
    <w:rsid w:val="00691F44"/>
    <w:rsid w:val="006965B2"/>
    <w:rsid w:val="006A59FC"/>
    <w:rsid w:val="006A64D9"/>
    <w:rsid w:val="006B0A3B"/>
    <w:rsid w:val="006D17E7"/>
    <w:rsid w:val="006E31AB"/>
    <w:rsid w:val="006E7064"/>
    <w:rsid w:val="006E7BF9"/>
    <w:rsid w:val="006F0358"/>
    <w:rsid w:val="006F6ABC"/>
    <w:rsid w:val="006F75FD"/>
    <w:rsid w:val="00703CAE"/>
    <w:rsid w:val="00706721"/>
    <w:rsid w:val="00713A93"/>
    <w:rsid w:val="00716585"/>
    <w:rsid w:val="00720F03"/>
    <w:rsid w:val="007223F6"/>
    <w:rsid w:val="007246F2"/>
    <w:rsid w:val="00725B26"/>
    <w:rsid w:val="00725F74"/>
    <w:rsid w:val="0072642E"/>
    <w:rsid w:val="0074091C"/>
    <w:rsid w:val="0075318C"/>
    <w:rsid w:val="00763E84"/>
    <w:rsid w:val="00777FDB"/>
    <w:rsid w:val="00782CFA"/>
    <w:rsid w:val="00786D73"/>
    <w:rsid w:val="00795348"/>
    <w:rsid w:val="007A57A1"/>
    <w:rsid w:val="007A5A23"/>
    <w:rsid w:val="007B410B"/>
    <w:rsid w:val="007B45C3"/>
    <w:rsid w:val="007B7548"/>
    <w:rsid w:val="007C5AB4"/>
    <w:rsid w:val="007D3D28"/>
    <w:rsid w:val="007D44BB"/>
    <w:rsid w:val="007E06DF"/>
    <w:rsid w:val="007E3B3D"/>
    <w:rsid w:val="007F3FC0"/>
    <w:rsid w:val="00820084"/>
    <w:rsid w:val="00843EFC"/>
    <w:rsid w:val="00846D60"/>
    <w:rsid w:val="00860758"/>
    <w:rsid w:val="0088131D"/>
    <w:rsid w:val="00885329"/>
    <w:rsid w:val="008A4E5D"/>
    <w:rsid w:val="008A71D2"/>
    <w:rsid w:val="008B5235"/>
    <w:rsid w:val="008D3DEB"/>
    <w:rsid w:val="008E5A31"/>
    <w:rsid w:val="008E6388"/>
    <w:rsid w:val="008F0745"/>
    <w:rsid w:val="008F1C6C"/>
    <w:rsid w:val="008F35E6"/>
    <w:rsid w:val="008F39A5"/>
    <w:rsid w:val="008F4527"/>
    <w:rsid w:val="00905BE3"/>
    <w:rsid w:val="009070CF"/>
    <w:rsid w:val="00922BB7"/>
    <w:rsid w:val="00927A79"/>
    <w:rsid w:val="00937ED2"/>
    <w:rsid w:val="00941FDD"/>
    <w:rsid w:val="009761E7"/>
    <w:rsid w:val="00976469"/>
    <w:rsid w:val="00976CEB"/>
    <w:rsid w:val="0097742E"/>
    <w:rsid w:val="00977F22"/>
    <w:rsid w:val="009838AB"/>
    <w:rsid w:val="009840EF"/>
    <w:rsid w:val="00990718"/>
    <w:rsid w:val="009908CF"/>
    <w:rsid w:val="009939FE"/>
    <w:rsid w:val="00997AED"/>
    <w:rsid w:val="009A3E12"/>
    <w:rsid w:val="009C4828"/>
    <w:rsid w:val="009C5989"/>
    <w:rsid w:val="009C6A7B"/>
    <w:rsid w:val="009D2B4A"/>
    <w:rsid w:val="009E21B3"/>
    <w:rsid w:val="009E4578"/>
    <w:rsid w:val="009E712C"/>
    <w:rsid w:val="009F280E"/>
    <w:rsid w:val="009F30ED"/>
    <w:rsid w:val="00A0465F"/>
    <w:rsid w:val="00A31971"/>
    <w:rsid w:val="00A35323"/>
    <w:rsid w:val="00A360D9"/>
    <w:rsid w:val="00A40ADA"/>
    <w:rsid w:val="00A456A6"/>
    <w:rsid w:val="00A465E7"/>
    <w:rsid w:val="00A5360B"/>
    <w:rsid w:val="00A60159"/>
    <w:rsid w:val="00A63278"/>
    <w:rsid w:val="00A64C32"/>
    <w:rsid w:val="00A71866"/>
    <w:rsid w:val="00A74661"/>
    <w:rsid w:val="00A765B6"/>
    <w:rsid w:val="00A954B5"/>
    <w:rsid w:val="00A9648B"/>
    <w:rsid w:val="00AA051E"/>
    <w:rsid w:val="00AA2475"/>
    <w:rsid w:val="00AA7919"/>
    <w:rsid w:val="00AB0114"/>
    <w:rsid w:val="00AB69E6"/>
    <w:rsid w:val="00AC2555"/>
    <w:rsid w:val="00AC545D"/>
    <w:rsid w:val="00AD3931"/>
    <w:rsid w:val="00AD4DA9"/>
    <w:rsid w:val="00AE64B2"/>
    <w:rsid w:val="00AF5162"/>
    <w:rsid w:val="00B02681"/>
    <w:rsid w:val="00B0433B"/>
    <w:rsid w:val="00B07955"/>
    <w:rsid w:val="00B12EAF"/>
    <w:rsid w:val="00B174EE"/>
    <w:rsid w:val="00B222C8"/>
    <w:rsid w:val="00B41F00"/>
    <w:rsid w:val="00B42321"/>
    <w:rsid w:val="00B43CD4"/>
    <w:rsid w:val="00B44B64"/>
    <w:rsid w:val="00B473A2"/>
    <w:rsid w:val="00B57C09"/>
    <w:rsid w:val="00B6665A"/>
    <w:rsid w:val="00B67B38"/>
    <w:rsid w:val="00B71EF2"/>
    <w:rsid w:val="00B87EC2"/>
    <w:rsid w:val="00B96992"/>
    <w:rsid w:val="00B97EE4"/>
    <w:rsid w:val="00BA20FD"/>
    <w:rsid w:val="00BA6E5D"/>
    <w:rsid w:val="00BB530A"/>
    <w:rsid w:val="00BD0FCE"/>
    <w:rsid w:val="00BE0C2A"/>
    <w:rsid w:val="00C114CC"/>
    <w:rsid w:val="00C11820"/>
    <w:rsid w:val="00C16629"/>
    <w:rsid w:val="00C1693D"/>
    <w:rsid w:val="00C20352"/>
    <w:rsid w:val="00C30E9B"/>
    <w:rsid w:val="00C345FA"/>
    <w:rsid w:val="00C417DD"/>
    <w:rsid w:val="00C46EB9"/>
    <w:rsid w:val="00C474FF"/>
    <w:rsid w:val="00C53FCF"/>
    <w:rsid w:val="00C71E69"/>
    <w:rsid w:val="00C7481E"/>
    <w:rsid w:val="00C80D1F"/>
    <w:rsid w:val="00C9072C"/>
    <w:rsid w:val="00C91CE5"/>
    <w:rsid w:val="00C92741"/>
    <w:rsid w:val="00C96225"/>
    <w:rsid w:val="00C97ED6"/>
    <w:rsid w:val="00C97FB6"/>
    <w:rsid w:val="00CB3E10"/>
    <w:rsid w:val="00CB4452"/>
    <w:rsid w:val="00CC1B8C"/>
    <w:rsid w:val="00CC463C"/>
    <w:rsid w:val="00CC5C3C"/>
    <w:rsid w:val="00CC70FA"/>
    <w:rsid w:val="00CD02E4"/>
    <w:rsid w:val="00CD516A"/>
    <w:rsid w:val="00CE1876"/>
    <w:rsid w:val="00CE1C43"/>
    <w:rsid w:val="00CF2A94"/>
    <w:rsid w:val="00CF3619"/>
    <w:rsid w:val="00CF6A3B"/>
    <w:rsid w:val="00D003F8"/>
    <w:rsid w:val="00D04024"/>
    <w:rsid w:val="00D12049"/>
    <w:rsid w:val="00D15935"/>
    <w:rsid w:val="00D216B0"/>
    <w:rsid w:val="00D26612"/>
    <w:rsid w:val="00D34296"/>
    <w:rsid w:val="00D52B75"/>
    <w:rsid w:val="00D535E3"/>
    <w:rsid w:val="00D622AC"/>
    <w:rsid w:val="00D72264"/>
    <w:rsid w:val="00D7459D"/>
    <w:rsid w:val="00D77EF6"/>
    <w:rsid w:val="00D865FC"/>
    <w:rsid w:val="00D91888"/>
    <w:rsid w:val="00D97C5E"/>
    <w:rsid w:val="00DA1E85"/>
    <w:rsid w:val="00DD1868"/>
    <w:rsid w:val="00DE1452"/>
    <w:rsid w:val="00DE1E3F"/>
    <w:rsid w:val="00DE1F3B"/>
    <w:rsid w:val="00DE359A"/>
    <w:rsid w:val="00DF01D1"/>
    <w:rsid w:val="00DF161F"/>
    <w:rsid w:val="00DF66CD"/>
    <w:rsid w:val="00DF77E0"/>
    <w:rsid w:val="00E11079"/>
    <w:rsid w:val="00E14A31"/>
    <w:rsid w:val="00E15F8E"/>
    <w:rsid w:val="00E31D62"/>
    <w:rsid w:val="00E40343"/>
    <w:rsid w:val="00E4373A"/>
    <w:rsid w:val="00E465F9"/>
    <w:rsid w:val="00E63F3E"/>
    <w:rsid w:val="00E65CE5"/>
    <w:rsid w:val="00E67496"/>
    <w:rsid w:val="00E76EE2"/>
    <w:rsid w:val="00E829E8"/>
    <w:rsid w:val="00E83288"/>
    <w:rsid w:val="00EA4019"/>
    <w:rsid w:val="00EA7EC4"/>
    <w:rsid w:val="00EB381C"/>
    <w:rsid w:val="00EB6BAB"/>
    <w:rsid w:val="00EB7B21"/>
    <w:rsid w:val="00EC4CBB"/>
    <w:rsid w:val="00ED3B7F"/>
    <w:rsid w:val="00ED702C"/>
    <w:rsid w:val="00ED740A"/>
    <w:rsid w:val="00EE3B86"/>
    <w:rsid w:val="00EF537E"/>
    <w:rsid w:val="00EF798F"/>
    <w:rsid w:val="00F01371"/>
    <w:rsid w:val="00F05BE2"/>
    <w:rsid w:val="00F060DD"/>
    <w:rsid w:val="00F06C54"/>
    <w:rsid w:val="00F1022F"/>
    <w:rsid w:val="00F16D58"/>
    <w:rsid w:val="00F2622B"/>
    <w:rsid w:val="00F33FAD"/>
    <w:rsid w:val="00F40D1E"/>
    <w:rsid w:val="00F41862"/>
    <w:rsid w:val="00F42173"/>
    <w:rsid w:val="00F53E87"/>
    <w:rsid w:val="00F5637D"/>
    <w:rsid w:val="00F57221"/>
    <w:rsid w:val="00F62156"/>
    <w:rsid w:val="00F86FBD"/>
    <w:rsid w:val="00F93135"/>
    <w:rsid w:val="00F9657B"/>
    <w:rsid w:val="00F97A7F"/>
    <w:rsid w:val="00FA09D7"/>
    <w:rsid w:val="00FB1E8A"/>
    <w:rsid w:val="00FB4571"/>
    <w:rsid w:val="00FC6040"/>
    <w:rsid w:val="00FD091A"/>
    <w:rsid w:val="00FD196E"/>
    <w:rsid w:val="00FD45C5"/>
    <w:rsid w:val="00FE1354"/>
    <w:rsid w:val="00FE4059"/>
    <w:rsid w:val="00FE51CD"/>
    <w:rsid w:val="00FF00CA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07BC9-F286-4634-B247-88A2038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7E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58CD"/>
    <w:pPr>
      <w:keepNext/>
      <w:keepLines/>
      <w:numPr>
        <w:numId w:val="9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58CD"/>
    <w:pPr>
      <w:keepNext/>
      <w:keepLines/>
      <w:numPr>
        <w:ilvl w:val="1"/>
        <w:numId w:val="9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58CD"/>
    <w:pPr>
      <w:keepNext/>
      <w:keepLines/>
      <w:numPr>
        <w:ilvl w:val="2"/>
        <w:numId w:val="9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58CD"/>
    <w:pPr>
      <w:keepNext/>
      <w:keepLines/>
      <w:numPr>
        <w:ilvl w:val="3"/>
        <w:numId w:val="9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58CD"/>
    <w:pPr>
      <w:keepNext/>
      <w:keepLines/>
      <w:numPr>
        <w:ilvl w:val="4"/>
        <w:numId w:val="9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58CD"/>
    <w:pPr>
      <w:keepNext/>
      <w:keepLines/>
      <w:numPr>
        <w:ilvl w:val="5"/>
        <w:numId w:val="9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58CD"/>
    <w:pPr>
      <w:keepNext/>
      <w:keepLines/>
      <w:numPr>
        <w:ilvl w:val="6"/>
        <w:numId w:val="9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58CD"/>
    <w:pPr>
      <w:keepNext/>
      <w:keepLines/>
      <w:numPr>
        <w:ilvl w:val="7"/>
        <w:numId w:val="9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58CD"/>
    <w:pPr>
      <w:keepNext/>
      <w:keepLines/>
      <w:numPr>
        <w:ilvl w:val="8"/>
        <w:numId w:val="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aliases w:val="Char4 Char,Char4 Char Char,Char4, Char4,Názov1"/>
    <w:basedOn w:val="Normlny"/>
    <w:link w:val="NzovChar"/>
    <w:qFormat/>
    <w:rsid w:val="00DF77E0"/>
    <w:pPr>
      <w:jc w:val="center"/>
    </w:pPr>
    <w:rPr>
      <w:b/>
      <w:sz w:val="40"/>
      <w:szCs w:val="20"/>
    </w:rPr>
  </w:style>
  <w:style w:type="paragraph" w:styleId="Hlavika">
    <w:name w:val="header"/>
    <w:basedOn w:val="Normlny"/>
    <w:rsid w:val="00C2035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B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D97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97C5E"/>
    <w:rPr>
      <w:rFonts w:ascii="Tahoma" w:hAnsi="Tahoma" w:cs="Tahoma"/>
      <w:sz w:val="16"/>
      <w:szCs w:val="16"/>
    </w:rPr>
  </w:style>
  <w:style w:type="character" w:customStyle="1" w:styleId="NzovChar">
    <w:name w:val="Názov Char"/>
    <w:aliases w:val="Char4 Char Char1,Char4 Char Char Char,Char4 Char1, Char4 Char,Názov1 Char"/>
    <w:link w:val="Nzov"/>
    <w:rsid w:val="009761E7"/>
    <w:rPr>
      <w:b/>
      <w:sz w:val="40"/>
    </w:rPr>
  </w:style>
  <w:style w:type="paragraph" w:styleId="Normlnywebov">
    <w:name w:val="Normal (Web)"/>
    <w:basedOn w:val="Normlny"/>
    <w:uiPriority w:val="99"/>
    <w:rsid w:val="00EF798F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uiPriority w:val="22"/>
    <w:qFormat/>
    <w:rsid w:val="00EF798F"/>
    <w:rPr>
      <w:b/>
      <w:bCs/>
    </w:rPr>
  </w:style>
  <w:style w:type="paragraph" w:customStyle="1" w:styleId="Default">
    <w:name w:val="Default"/>
    <w:rsid w:val="006279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2793C"/>
    <w:pPr>
      <w:ind w:left="720"/>
      <w:contextualSpacing/>
    </w:pPr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060DD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558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5558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5558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58C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58C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58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5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58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5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ta">
    <w:name w:val="footer"/>
    <w:aliases w:val=" Char, Char2 Char, Char2,Char2 Char,Char2"/>
    <w:basedOn w:val="Normlny"/>
    <w:link w:val="PtaChar"/>
    <w:unhideWhenUsed/>
    <w:rsid w:val="0072642E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, Char2 Char Char, Char2 Char1,Char2 Char Char,Char2 Char1"/>
    <w:basedOn w:val="Predvolenpsmoodseku"/>
    <w:link w:val="Pta"/>
    <w:rsid w:val="0072642E"/>
    <w:rPr>
      <w:sz w:val="24"/>
      <w:szCs w:val="24"/>
    </w:rPr>
  </w:style>
  <w:style w:type="paragraph" w:styleId="Zoznamsodrkami">
    <w:name w:val="List Bullet"/>
    <w:basedOn w:val="Normlny"/>
    <w:autoRedefine/>
    <w:rsid w:val="00B6665A"/>
    <w:pPr>
      <w:jc w:val="both"/>
    </w:pPr>
    <w:rPr>
      <w:rFonts w:ascii="Arial" w:hAnsi="Arial"/>
      <w:b/>
      <w:i/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B6665A"/>
    <w:pPr>
      <w:spacing w:after="120"/>
    </w:pPr>
    <w:rPr>
      <w:rFonts w:ascii="Arial" w:hAnsi="Arial"/>
      <w:sz w:val="20"/>
      <w:szCs w:val="20"/>
      <w:lang w:val="en-GB"/>
    </w:rPr>
  </w:style>
  <w:style w:type="character" w:customStyle="1" w:styleId="ZkladntextChar">
    <w:name w:val="Základný text Char"/>
    <w:basedOn w:val="Predvolenpsmoodseku"/>
    <w:link w:val="Zkladntext"/>
    <w:rsid w:val="00B6665A"/>
    <w:rPr>
      <w:rFonts w:ascii="Arial" w:hAnsi="Arial"/>
      <w:lang w:val="en-GB"/>
    </w:rPr>
  </w:style>
  <w:style w:type="paragraph" w:styleId="Zarkazkladnhotextu">
    <w:name w:val="Body Text Indent"/>
    <w:basedOn w:val="Normlny"/>
    <w:link w:val="ZarkazkladnhotextuChar"/>
    <w:rsid w:val="00B6665A"/>
    <w:pPr>
      <w:spacing w:after="120"/>
      <w:ind w:left="283"/>
    </w:pPr>
    <w:rPr>
      <w:rFonts w:ascii="Arial" w:hAnsi="Arial"/>
      <w:sz w:val="20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B6665A"/>
    <w:rPr>
      <w:rFonts w:ascii="Arial" w:hAnsi="Arial"/>
      <w:lang w:val="en-GB"/>
    </w:rPr>
  </w:style>
  <w:style w:type="character" w:customStyle="1" w:styleId="lrzxr">
    <w:name w:val="lrzxr"/>
    <w:basedOn w:val="Predvolenpsmoodseku"/>
    <w:rsid w:val="00DF161F"/>
  </w:style>
  <w:style w:type="character" w:customStyle="1" w:styleId="ra">
    <w:name w:val="ra"/>
    <w:basedOn w:val="Predvolenpsmoodseku"/>
    <w:rsid w:val="0024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nedu.sk/vyzva-skolsky-digitalny-koordina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9FCB-3007-46CC-92D2-6F057781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10284</Words>
  <Characters>58620</Characters>
  <Application>Microsoft Office Word</Application>
  <DocSecurity>0</DocSecurity>
  <Lines>488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 ČASŤ  BRATISLAVA - KARLOVA VES</vt:lpstr>
    </vt:vector>
  </TitlesOfParts>
  <Company>doma</Company>
  <LinksUpToDate>false</LinksUpToDate>
  <CharactersWithSpaces>68767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- KARLOVA VES</dc:title>
  <dc:creator>Andrej</dc:creator>
  <cp:lastModifiedBy>LYDKA-PC</cp:lastModifiedBy>
  <cp:revision>5</cp:revision>
  <cp:lastPrinted>2022-10-17T09:08:00Z</cp:lastPrinted>
  <dcterms:created xsi:type="dcterms:W3CDTF">2022-10-11T06:34:00Z</dcterms:created>
  <dcterms:modified xsi:type="dcterms:W3CDTF">2022-10-17T09:09:00Z</dcterms:modified>
</cp:coreProperties>
</file>