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 xml:space="preserve">Stredná priemyselná škola dopravná, </w:t>
      </w:r>
      <w:proofErr w:type="spellStart"/>
      <w:r w:rsidRPr="00615011">
        <w:rPr>
          <w:sz w:val="28"/>
          <w:szCs w:val="28"/>
          <w:u w:val="single"/>
        </w:rPr>
        <w:t>Kvačalova</w:t>
      </w:r>
      <w:proofErr w:type="spellEnd"/>
      <w:r w:rsidRPr="00615011">
        <w:rPr>
          <w:sz w:val="28"/>
          <w:szCs w:val="28"/>
          <w:u w:val="single"/>
        </w:rPr>
        <w:t xml:space="preserve">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B0B92">
        <w:rPr>
          <w:b/>
          <w:sz w:val="36"/>
          <w:szCs w:val="36"/>
        </w:rPr>
        <w:t>okyny</w:t>
      </w:r>
      <w:r w:rsidR="0037424B">
        <w:rPr>
          <w:b/>
          <w:sz w:val="36"/>
          <w:szCs w:val="36"/>
        </w:rPr>
        <w:t xml:space="preserve"> pre</w:t>
      </w:r>
      <w:r>
        <w:rPr>
          <w:b/>
          <w:sz w:val="36"/>
          <w:szCs w:val="36"/>
        </w:rPr>
        <w:t xml:space="preserve"> žiakov, učiteľov a zamestnancov SPŠD</w:t>
      </w: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</w:t>
      </w:r>
      <w:r w:rsidR="0037424B">
        <w:rPr>
          <w:b/>
          <w:sz w:val="36"/>
          <w:szCs w:val="36"/>
        </w:rPr>
        <w:t>obdobie</w:t>
      </w:r>
      <w:r w:rsidR="00615011" w:rsidRPr="00615011">
        <w:rPr>
          <w:b/>
          <w:sz w:val="36"/>
          <w:szCs w:val="36"/>
        </w:rPr>
        <w:t xml:space="preserve"> mimoriadnej epidemiologickej situácie</w:t>
      </w:r>
      <w:r>
        <w:rPr>
          <w:b/>
          <w:sz w:val="36"/>
          <w:szCs w:val="36"/>
        </w:rPr>
        <w:t xml:space="preserve"> </w:t>
      </w:r>
    </w:p>
    <w:p w:rsidR="00615011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šk. roku 2020/2021</w:t>
      </w:r>
    </w:p>
    <w:p w:rsidR="00ED0032" w:rsidRDefault="00ED0032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615011" w:rsidRDefault="00615011" w:rsidP="00ED0032">
      <w:pPr>
        <w:spacing w:after="240" w:line="360" w:lineRule="auto"/>
        <w:jc w:val="both"/>
      </w:pPr>
      <w:r>
        <w:t xml:space="preserve">Riaditeľka SPŠD vydáva túto </w:t>
      </w:r>
      <w:r w:rsidR="00ED0032">
        <w:t xml:space="preserve">aktualizovanú </w:t>
      </w:r>
      <w:r>
        <w:t xml:space="preserve">prílohu k Prevádzkovému poriadku SPŠD </w:t>
      </w:r>
      <w:r w:rsidR="00ED0032">
        <w:t xml:space="preserve">platnú </w:t>
      </w:r>
      <w:r w:rsidR="00DF2AD8">
        <w:t>od 13</w:t>
      </w:r>
      <w:r w:rsidR="00ED0032">
        <w:t>. </w:t>
      </w:r>
      <w:r w:rsidR="001E3D77">
        <w:t>októbra</w:t>
      </w:r>
      <w:r w:rsidR="00AC6AAF">
        <w:t xml:space="preserve"> 2020 </w:t>
      </w:r>
      <w:r w:rsidR="00DF2AD8">
        <w:t>až do odvolania:</w:t>
      </w:r>
    </w:p>
    <w:p w:rsidR="00DF2AD8" w:rsidRDefault="00DF2AD8" w:rsidP="00ED0032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DF2AD8">
        <w:rPr>
          <w:rFonts w:cstheme="minorHAnsi"/>
          <w:sz w:val="24"/>
          <w:szCs w:val="24"/>
        </w:rPr>
        <w:t>Školské vyučovanie sa mimoriadne prerušuje podľa § 32 školského zákona</w:t>
      </w:r>
      <w:r>
        <w:rPr>
          <w:rFonts w:cstheme="minorHAnsi"/>
          <w:sz w:val="24"/>
          <w:szCs w:val="24"/>
        </w:rPr>
        <w:t xml:space="preserve"> od 12</w:t>
      </w:r>
      <w:r w:rsidR="001E3D77">
        <w:rPr>
          <w:rFonts w:cstheme="minorHAnsi"/>
          <w:sz w:val="24"/>
          <w:szCs w:val="24"/>
        </w:rPr>
        <w:t>. októbra</w:t>
      </w:r>
      <w:r w:rsidR="00ED003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2020 až do odvolania. </w:t>
      </w:r>
      <w:r w:rsidR="00ED0032">
        <w:rPr>
          <w:rFonts w:cstheme="minorHAnsi"/>
          <w:sz w:val="24"/>
          <w:szCs w:val="24"/>
        </w:rPr>
        <w:t xml:space="preserve">Žiaci majú </w:t>
      </w:r>
      <w:r>
        <w:rPr>
          <w:rFonts w:cstheme="minorHAnsi"/>
          <w:sz w:val="24"/>
          <w:szCs w:val="24"/>
        </w:rPr>
        <w:t xml:space="preserve"> zabezpečené dištančné vzdelávanie podľa zverejneného rozvrhu hodín. Konanie rozdielových a komisionálnych skúšok je možné prezenčnou formou za dodržania prísnych hygienických podmienok.</w:t>
      </w:r>
    </w:p>
    <w:p w:rsidR="0025512D" w:rsidRDefault="00A8212D" w:rsidP="00ED0032">
      <w:pPr>
        <w:spacing w:after="240" w:line="360" w:lineRule="auto"/>
        <w:jc w:val="both"/>
      </w:pPr>
      <w:r>
        <w:t>V školskom roku 2020/2021 sa nebude organizovať lyžiars</w:t>
      </w:r>
      <w:r w:rsidR="00DF2AD8">
        <w:t xml:space="preserve">ky zájazd pre žiakov I. ročníka ani Deň otvorených dverí </w:t>
      </w:r>
      <w:r w:rsidR="00ED0032">
        <w:t>(</w:t>
      </w:r>
      <w:r w:rsidR="00DF2AD8">
        <w:t>plánovaný na november 2020</w:t>
      </w:r>
      <w:r w:rsidR="00ED0032">
        <w:t>)</w:t>
      </w:r>
      <w:r w:rsidR="00DF2AD8">
        <w:t>.</w:t>
      </w:r>
      <w:r w:rsidR="0025512D">
        <w:t xml:space="preserve"> Organizácia stretnutí s rodičmi bude prebiehať až do odvolania iba telefonicky alebo elektronicky. Stretnutie žiackej rady sa môže uskutočniť iba on-line.</w:t>
      </w:r>
    </w:p>
    <w:p w:rsidR="0086190B" w:rsidRDefault="00DF2AD8" w:rsidP="00ED0032">
      <w:pPr>
        <w:spacing w:after="240" w:line="36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DF2AD8">
        <w:rPr>
          <w:rFonts w:eastAsia="Times New Roman" w:cstheme="minorHAnsi"/>
          <w:sz w:val="24"/>
          <w:szCs w:val="24"/>
          <w:lang w:eastAsia="sk-SK"/>
        </w:rPr>
        <w:t>Cieľom je opätovne primárne posilniť teoretické vyučovanie odborných predmetov realizované formou dištančného (online) vzdelávania.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A964F9" w:rsidRDefault="0086190B" w:rsidP="00ED0032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Ž</w:t>
      </w:r>
      <w:r w:rsidR="00ED0032">
        <w:rPr>
          <w:rFonts w:eastAsia="Times New Roman" w:cstheme="minorHAnsi"/>
          <w:sz w:val="24"/>
          <w:szCs w:val="24"/>
          <w:lang w:eastAsia="sk-SK"/>
        </w:rPr>
        <w:t>iakom</w:t>
      </w:r>
      <w:r>
        <w:rPr>
          <w:rFonts w:eastAsia="Times New Roman" w:cstheme="minorHAnsi"/>
          <w:sz w:val="24"/>
          <w:szCs w:val="24"/>
          <w:lang w:eastAsia="sk-SK"/>
        </w:rPr>
        <w:t xml:space="preserve">, ktorí </w:t>
      </w:r>
      <w:r w:rsidR="00ED0032">
        <w:rPr>
          <w:rFonts w:eastAsia="Times New Roman" w:cstheme="minorHAnsi"/>
          <w:sz w:val="24"/>
          <w:szCs w:val="24"/>
          <w:lang w:eastAsia="sk-SK"/>
        </w:rPr>
        <w:t xml:space="preserve">sa </w:t>
      </w:r>
      <w:r>
        <w:rPr>
          <w:rFonts w:eastAsia="Times New Roman" w:cstheme="minorHAnsi"/>
          <w:sz w:val="24"/>
          <w:szCs w:val="24"/>
          <w:lang w:eastAsia="sk-SK"/>
        </w:rPr>
        <w:t>nemôžu</w:t>
      </w:r>
      <w:r w:rsidR="00ED0032">
        <w:rPr>
          <w:rFonts w:eastAsia="Times New Roman" w:cstheme="minorHAnsi"/>
          <w:sz w:val="24"/>
          <w:szCs w:val="24"/>
          <w:lang w:eastAsia="sk-SK"/>
        </w:rPr>
        <w:t xml:space="preserve"> zapojiť do dištančného vzdelávania</w:t>
      </w:r>
      <w:r>
        <w:rPr>
          <w:rFonts w:eastAsia="Times New Roman" w:cstheme="minorHAnsi"/>
          <w:sz w:val="24"/>
          <w:szCs w:val="24"/>
          <w:lang w:eastAsia="sk-SK"/>
        </w:rPr>
        <w:t xml:space="preserve"> z dôvodu nedostatočného technického vybavenia</w:t>
      </w:r>
      <w:r w:rsidR="00ED0032">
        <w:rPr>
          <w:rFonts w:eastAsia="Times New Roman" w:cstheme="minorHAnsi"/>
          <w:sz w:val="24"/>
          <w:szCs w:val="24"/>
          <w:lang w:eastAsia="sk-SK"/>
        </w:rPr>
        <w:t>, zašle škola</w:t>
      </w:r>
      <w:r>
        <w:rPr>
          <w:rFonts w:eastAsia="Times New Roman" w:cstheme="minorHAnsi"/>
          <w:sz w:val="24"/>
          <w:szCs w:val="24"/>
          <w:lang w:eastAsia="sk-SK"/>
        </w:rPr>
        <w:t xml:space="preserve"> pracovné listy poštou na adresu trvalého bydliska. Po vypracovaní ich</w:t>
      </w:r>
      <w:r w:rsidR="00ED0032">
        <w:rPr>
          <w:rFonts w:eastAsia="Times New Roman" w:cstheme="minorHAnsi"/>
          <w:sz w:val="24"/>
          <w:szCs w:val="24"/>
          <w:lang w:eastAsia="sk-SK"/>
        </w:rPr>
        <w:t xml:space="preserve"> žiaci pošlú</w:t>
      </w:r>
      <w:r>
        <w:rPr>
          <w:rFonts w:eastAsia="Times New Roman" w:cstheme="minorHAnsi"/>
          <w:sz w:val="24"/>
          <w:szCs w:val="24"/>
          <w:lang w:eastAsia="sk-SK"/>
        </w:rPr>
        <w:t xml:space="preserve"> poštou do školy alebo osobne </w:t>
      </w:r>
      <w:r w:rsidR="00ED0032">
        <w:rPr>
          <w:rFonts w:eastAsia="Times New Roman" w:cstheme="minorHAnsi"/>
          <w:sz w:val="24"/>
          <w:szCs w:val="24"/>
          <w:lang w:eastAsia="sk-SK"/>
        </w:rPr>
        <w:t>prinesú</w:t>
      </w:r>
      <w:r>
        <w:rPr>
          <w:rFonts w:eastAsia="Times New Roman" w:cstheme="minorHAnsi"/>
          <w:sz w:val="24"/>
          <w:szCs w:val="24"/>
          <w:lang w:eastAsia="sk-SK"/>
        </w:rPr>
        <w:t xml:space="preserve"> počas úradných hodín (denne od 9.00 do 12.00 h), prípadne </w:t>
      </w:r>
      <w:r w:rsidR="00ED0032">
        <w:rPr>
          <w:rFonts w:eastAsia="Times New Roman" w:cstheme="minorHAnsi"/>
          <w:sz w:val="24"/>
          <w:szCs w:val="24"/>
          <w:lang w:eastAsia="sk-SK"/>
        </w:rPr>
        <w:t>vhodia</w:t>
      </w:r>
      <w:r>
        <w:rPr>
          <w:rFonts w:eastAsia="Times New Roman" w:cstheme="minorHAnsi"/>
          <w:sz w:val="24"/>
          <w:szCs w:val="24"/>
          <w:lang w:eastAsia="sk-SK"/>
        </w:rPr>
        <w:t xml:space="preserve"> do špeciálnej schránky umiestnene</w:t>
      </w:r>
      <w:r w:rsidR="00ED0032">
        <w:rPr>
          <w:rFonts w:eastAsia="Times New Roman" w:cstheme="minorHAnsi"/>
          <w:sz w:val="24"/>
          <w:szCs w:val="24"/>
          <w:lang w:eastAsia="sk-SK"/>
        </w:rPr>
        <w:t>j pri vchodových dverách školy.</w:t>
      </w:r>
    </w:p>
    <w:p w:rsidR="00DF2AD8" w:rsidRPr="00ED0032" w:rsidRDefault="00A964F9" w:rsidP="00ED0032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Počas prerušenia vyučovania nie je škola zatvorená. Do práce prezenčne naďalej dochádzajú nepedagogickí pracovníci, podľa potreby niektorí učitelia a vedenie školy. Odporúčame minimalizovanie zhromažďovania osôb pred školou, vo vestibule, prípadne v zborovni. Dezinfekcia rúk pri vstupe do budovy je zabezpečená. </w:t>
      </w:r>
      <w:r w:rsidR="00ED0032">
        <w:rPr>
          <w:rFonts w:eastAsia="Times New Roman" w:cstheme="minorHAnsi"/>
          <w:sz w:val="24"/>
          <w:szCs w:val="24"/>
          <w:lang w:eastAsia="sk-SK"/>
        </w:rPr>
        <w:t>Nepedagogickí pracovníci i ostatní prítomní v budove školy</w:t>
      </w:r>
      <w:r>
        <w:rPr>
          <w:rFonts w:eastAsia="Times New Roman" w:cstheme="minorHAnsi"/>
          <w:sz w:val="24"/>
          <w:szCs w:val="24"/>
          <w:lang w:eastAsia="sk-SK"/>
        </w:rPr>
        <w:t xml:space="preserve"> nosia rúško v súlade s aktuálnymi opatreniami ÚVZ SR. Toalety sú </w:t>
      </w:r>
      <w:r>
        <w:rPr>
          <w:rFonts w:eastAsia="Times New Roman" w:cstheme="minorHAnsi"/>
          <w:sz w:val="24"/>
          <w:szCs w:val="24"/>
          <w:lang w:eastAsia="sk-SK"/>
        </w:rPr>
        <w:lastRenderedPageBreak/>
        <w:t xml:space="preserve">vybavené mydlom v dávkovači a jednorazovými </w:t>
      </w:r>
      <w:r w:rsidRPr="00A964F9">
        <w:rPr>
          <w:rFonts w:cstheme="minorHAnsi"/>
          <w:sz w:val="24"/>
          <w:szCs w:val="24"/>
        </w:rPr>
        <w:t xml:space="preserve">papierovými utierkami (obrúskami) pre bezpečné osušenie rúk. </w:t>
      </w:r>
      <w:r>
        <w:rPr>
          <w:rFonts w:cstheme="minorHAnsi"/>
          <w:sz w:val="24"/>
          <w:szCs w:val="24"/>
        </w:rPr>
        <w:t>Textilné uteráky sú z toaliet odstránené.</w:t>
      </w:r>
    </w:p>
    <w:p w:rsidR="00A8212D" w:rsidRPr="00FF49FC" w:rsidRDefault="00ED0032" w:rsidP="00ED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PRACOVNO-PRÁVNE VZŤAHY</w:t>
      </w:r>
    </w:p>
    <w:p w:rsidR="00E85134" w:rsidRDefault="00E85134" w:rsidP="00ED0032">
      <w:pPr>
        <w:spacing w:after="240" w:line="360" w:lineRule="auto"/>
        <w:jc w:val="both"/>
      </w:pPr>
      <w:r>
        <w:t xml:space="preserve">Dištančné vzdelávanie prebieha podľa zverejneného rozvrhu. Pedagogický zamestnanec zabezpečuje dištančné vzdelávanie a patrí mu príslušný plat. </w:t>
      </w:r>
      <w:r w:rsidR="00ED0032">
        <w:t>M</w:t>
      </w:r>
      <w:r>
        <w:rPr>
          <w:rFonts w:eastAsia="Times New Roman" w:cstheme="minorHAnsi"/>
          <w:sz w:val="24"/>
          <w:szCs w:val="24"/>
          <w:lang w:eastAsia="sk-SK"/>
        </w:rPr>
        <w:t>ajú možnosť využívať dostupné materiálno-technické vybavenie školy a zabezpečovať online výuku z priestorov školy a cez pripojenie na školský internet zo školského počítača. Ak učiteľ prejaví záujem, môže vykonávať svoju prácu s využitím svojich technických prostriedkov z domu („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home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office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>). V prípade, ak nemá doma dostatočné technické vybavenie, neodkladne o tomto informuje riaditeľku školy.</w:t>
      </w:r>
    </w:p>
    <w:p w:rsidR="002B1455" w:rsidRPr="00E85134" w:rsidRDefault="00A964F9" w:rsidP="00ED0032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A964F9">
        <w:rPr>
          <w:rFonts w:cstheme="minorHAnsi"/>
          <w:sz w:val="24"/>
          <w:szCs w:val="24"/>
        </w:rPr>
        <w:t xml:space="preserve">Ak </w:t>
      </w:r>
      <w:r w:rsidR="0000658B">
        <w:rPr>
          <w:rFonts w:cstheme="minorHAnsi"/>
          <w:sz w:val="24"/>
          <w:szCs w:val="24"/>
        </w:rPr>
        <w:t xml:space="preserve">nepedagogický </w:t>
      </w:r>
      <w:r w:rsidRPr="00A964F9">
        <w:rPr>
          <w:rFonts w:cstheme="minorHAnsi"/>
          <w:sz w:val="24"/>
          <w:szCs w:val="24"/>
        </w:rPr>
        <w:t>zamestnanec</w:t>
      </w:r>
      <w:r>
        <w:rPr>
          <w:rFonts w:cstheme="minorHAnsi"/>
          <w:sz w:val="24"/>
          <w:szCs w:val="24"/>
        </w:rPr>
        <w:t xml:space="preserve"> </w:t>
      </w:r>
      <w:r w:rsidRPr="00A964F9">
        <w:rPr>
          <w:rFonts w:cstheme="minorHAnsi"/>
          <w:sz w:val="24"/>
          <w:szCs w:val="24"/>
        </w:rPr>
        <w:t>zo subjektívnych dôvodov z</w:t>
      </w:r>
      <w:r>
        <w:rPr>
          <w:rFonts w:cstheme="minorHAnsi"/>
          <w:sz w:val="24"/>
          <w:szCs w:val="24"/>
        </w:rPr>
        <w:t xml:space="preserve"> </w:t>
      </w:r>
      <w:r w:rsidRPr="00A964F9">
        <w:rPr>
          <w:rFonts w:cstheme="minorHAnsi"/>
          <w:sz w:val="24"/>
          <w:szCs w:val="24"/>
        </w:rPr>
        <w:t>obavy nákazy na ochorenie Covid-19</w:t>
      </w:r>
      <w:r>
        <w:rPr>
          <w:rFonts w:cstheme="minorHAnsi"/>
          <w:sz w:val="24"/>
          <w:szCs w:val="24"/>
        </w:rPr>
        <w:t xml:space="preserve"> </w:t>
      </w:r>
      <w:r w:rsidRPr="00A964F9">
        <w:rPr>
          <w:rFonts w:cstheme="minorHAnsi"/>
          <w:sz w:val="24"/>
          <w:szCs w:val="24"/>
        </w:rPr>
        <w:t>odmieta vykonávať prácu</w:t>
      </w:r>
      <w:r>
        <w:rPr>
          <w:rFonts w:cstheme="minorHAnsi"/>
          <w:sz w:val="24"/>
          <w:szCs w:val="24"/>
        </w:rPr>
        <w:t xml:space="preserve"> </w:t>
      </w:r>
      <w:r w:rsidRPr="00A964F9">
        <w:rPr>
          <w:rFonts w:cstheme="minorHAnsi"/>
          <w:sz w:val="24"/>
          <w:szCs w:val="24"/>
        </w:rPr>
        <w:t xml:space="preserve">osobne a na pracovisku, zamestnávateľ </w:t>
      </w:r>
      <w:r w:rsidR="00E85134">
        <w:rPr>
          <w:rFonts w:cstheme="minorHAnsi"/>
          <w:sz w:val="24"/>
          <w:szCs w:val="24"/>
        </w:rPr>
        <w:t xml:space="preserve">sa </w:t>
      </w:r>
      <w:r w:rsidRPr="00A964F9">
        <w:rPr>
          <w:rFonts w:cstheme="minorHAnsi"/>
          <w:sz w:val="24"/>
          <w:szCs w:val="24"/>
        </w:rPr>
        <w:t>môže: dohodnúť so zame</w:t>
      </w:r>
      <w:r w:rsidR="003E1543">
        <w:rPr>
          <w:rFonts w:cstheme="minorHAnsi"/>
          <w:sz w:val="24"/>
          <w:szCs w:val="24"/>
        </w:rPr>
        <w:t>stnancom na čerpaní dovolenky (</w:t>
      </w:r>
      <w:bookmarkStart w:id="0" w:name="_GoBack"/>
      <w:bookmarkEnd w:id="0"/>
      <w:r w:rsidRPr="00A964F9">
        <w:rPr>
          <w:rFonts w:cstheme="minorHAnsi"/>
          <w:sz w:val="24"/>
          <w:szCs w:val="24"/>
        </w:rPr>
        <w:t xml:space="preserve">§ 111 ods. 1 Zákonníka práce) </w:t>
      </w:r>
      <w:r w:rsidR="00E85134">
        <w:rPr>
          <w:rFonts w:cstheme="minorHAnsi"/>
          <w:sz w:val="24"/>
          <w:szCs w:val="24"/>
        </w:rPr>
        <w:t xml:space="preserve">alebo </w:t>
      </w:r>
      <w:r w:rsidRPr="00A964F9">
        <w:rPr>
          <w:rFonts w:cstheme="minorHAnsi"/>
          <w:sz w:val="24"/>
          <w:szCs w:val="24"/>
        </w:rPr>
        <w:t>na čerpaní pracovného voľna bez náhrady mzdy (tzv. prekážka v práci</w:t>
      </w:r>
      <w:r w:rsidR="0000658B">
        <w:rPr>
          <w:rFonts w:cstheme="minorHAnsi"/>
          <w:sz w:val="24"/>
          <w:szCs w:val="24"/>
        </w:rPr>
        <w:t xml:space="preserve"> na strane zamestnanca) podľa § </w:t>
      </w:r>
      <w:r w:rsidRPr="00A964F9">
        <w:rPr>
          <w:rFonts w:cstheme="minorHAnsi"/>
          <w:sz w:val="24"/>
          <w:szCs w:val="24"/>
        </w:rPr>
        <w:t>141 ods. 3 písm. c) Zákonníka práce</w:t>
      </w:r>
      <w:r w:rsidR="00E85134">
        <w:rPr>
          <w:rFonts w:cstheme="minorHAnsi"/>
          <w:sz w:val="24"/>
          <w:szCs w:val="24"/>
        </w:rPr>
        <w:t>. Z</w:t>
      </w:r>
      <w:r>
        <w:rPr>
          <w:rFonts w:cstheme="minorHAnsi"/>
          <w:sz w:val="24"/>
          <w:szCs w:val="24"/>
        </w:rPr>
        <w:t>amestnanec</w:t>
      </w:r>
      <w:r w:rsidRPr="00A964F9">
        <w:rPr>
          <w:rFonts w:cstheme="minorHAnsi"/>
          <w:sz w:val="24"/>
          <w:szCs w:val="24"/>
        </w:rPr>
        <w:t xml:space="preserve"> môže doniesť lekársky posudok, že dočasne nemôže vykonávať prácu</w:t>
      </w:r>
      <w:r w:rsidR="00A723B4">
        <w:rPr>
          <w:rFonts w:cstheme="minorHAnsi"/>
          <w:sz w:val="24"/>
          <w:szCs w:val="24"/>
        </w:rPr>
        <w:t xml:space="preserve"> (PN).</w:t>
      </w:r>
    </w:p>
    <w:p w:rsidR="00167E76" w:rsidRDefault="00167E76" w:rsidP="00ED0032">
      <w:pPr>
        <w:spacing w:after="240" w:line="360" w:lineRule="auto"/>
        <w:jc w:val="both"/>
      </w:pPr>
    </w:p>
    <w:p w:rsidR="00167E76" w:rsidRDefault="00A723B4" w:rsidP="00ED0032">
      <w:pPr>
        <w:spacing w:after="240" w:line="360" w:lineRule="auto"/>
        <w:jc w:val="both"/>
      </w:pPr>
      <w:r>
        <w:t>Bratislava, 19</w:t>
      </w:r>
      <w:r w:rsidR="008367D6">
        <w:t>. 10</w:t>
      </w:r>
      <w:r w:rsidR="00167E76">
        <w:t>. 2020</w:t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  <w:t xml:space="preserve">Ing. Lýdia </w:t>
      </w:r>
      <w:proofErr w:type="spellStart"/>
      <w:r w:rsidR="00167E76">
        <w:t>Haliaková</w:t>
      </w:r>
      <w:proofErr w:type="spellEnd"/>
      <w:r w:rsidR="00167E76">
        <w:t>, v. r.</w:t>
      </w:r>
    </w:p>
    <w:p w:rsidR="00167E76" w:rsidRDefault="00167E76" w:rsidP="00ED0032">
      <w:pPr>
        <w:spacing w:after="24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EA" w:rsidRDefault="000D23EA" w:rsidP="008B0B92">
      <w:pPr>
        <w:spacing w:after="0" w:line="240" w:lineRule="auto"/>
      </w:pPr>
      <w:r>
        <w:separator/>
      </w:r>
    </w:p>
  </w:endnote>
  <w:endnote w:type="continuationSeparator" w:id="0">
    <w:p w:rsidR="000D23EA" w:rsidRDefault="000D23EA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6563F0">
        <w:pPr>
          <w:pStyle w:val="Pta"/>
          <w:jc w:val="center"/>
        </w:pPr>
        <w:r>
          <w:rPr>
            <w:noProof/>
          </w:rPr>
          <w:fldChar w:fldCharType="begin"/>
        </w:r>
        <w:r w:rsidR="007A03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1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EA" w:rsidRDefault="000D23EA" w:rsidP="008B0B92">
      <w:pPr>
        <w:spacing w:after="0" w:line="240" w:lineRule="auto"/>
      </w:pPr>
      <w:r>
        <w:separator/>
      </w:r>
    </w:p>
  </w:footnote>
  <w:footnote w:type="continuationSeparator" w:id="0">
    <w:p w:rsidR="000D23EA" w:rsidRDefault="000D23EA" w:rsidP="008B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F2" w:rsidRPr="00730FF2" w:rsidRDefault="00730FF2" w:rsidP="00730FF2">
    <w:pPr>
      <w:pStyle w:val="Hlavika"/>
      <w:jc w:val="right"/>
      <w:rPr>
        <w:i/>
        <w:sz w:val="16"/>
        <w:szCs w:val="16"/>
      </w:rPr>
    </w:pPr>
    <w:r w:rsidRPr="00730FF2">
      <w:rPr>
        <w:i/>
        <w:sz w:val="16"/>
        <w:szCs w:val="16"/>
      </w:rPr>
      <w:t xml:space="preserve">aktualizované </w:t>
    </w:r>
    <w:r w:rsidR="0045069D">
      <w:rPr>
        <w:i/>
        <w:sz w:val="16"/>
        <w:szCs w:val="16"/>
      </w:rPr>
      <w:t>19</w:t>
    </w:r>
    <w:r w:rsidR="0025512D">
      <w:rPr>
        <w:i/>
        <w:sz w:val="16"/>
        <w:szCs w:val="16"/>
      </w:rPr>
      <w:t>. 10.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0658B"/>
    <w:rsid w:val="00023358"/>
    <w:rsid w:val="00030B7D"/>
    <w:rsid w:val="00064976"/>
    <w:rsid w:val="000D23EA"/>
    <w:rsid w:val="000E1FEF"/>
    <w:rsid w:val="000E4F24"/>
    <w:rsid w:val="00167E76"/>
    <w:rsid w:val="001E3D77"/>
    <w:rsid w:val="002249C2"/>
    <w:rsid w:val="0025512D"/>
    <w:rsid w:val="00280E5C"/>
    <w:rsid w:val="002B1455"/>
    <w:rsid w:val="0034312D"/>
    <w:rsid w:val="0034536E"/>
    <w:rsid w:val="0037424B"/>
    <w:rsid w:val="003A5DC9"/>
    <w:rsid w:val="003E1543"/>
    <w:rsid w:val="004334A0"/>
    <w:rsid w:val="0045069D"/>
    <w:rsid w:val="00467AD7"/>
    <w:rsid w:val="00497DE7"/>
    <w:rsid w:val="004D32EC"/>
    <w:rsid w:val="00615011"/>
    <w:rsid w:val="006563F0"/>
    <w:rsid w:val="006738A9"/>
    <w:rsid w:val="006D62B2"/>
    <w:rsid w:val="006D716C"/>
    <w:rsid w:val="00730FF2"/>
    <w:rsid w:val="00787B48"/>
    <w:rsid w:val="007A0325"/>
    <w:rsid w:val="008367D6"/>
    <w:rsid w:val="0085142A"/>
    <w:rsid w:val="0086190B"/>
    <w:rsid w:val="008636BE"/>
    <w:rsid w:val="008665EC"/>
    <w:rsid w:val="008A4A43"/>
    <w:rsid w:val="008B0B92"/>
    <w:rsid w:val="008B24BB"/>
    <w:rsid w:val="008D0D6E"/>
    <w:rsid w:val="008D6849"/>
    <w:rsid w:val="00A05417"/>
    <w:rsid w:val="00A34A38"/>
    <w:rsid w:val="00A723B4"/>
    <w:rsid w:val="00A8212D"/>
    <w:rsid w:val="00A964F9"/>
    <w:rsid w:val="00AC6AAF"/>
    <w:rsid w:val="00B05E1B"/>
    <w:rsid w:val="00B841DE"/>
    <w:rsid w:val="00BE51E5"/>
    <w:rsid w:val="00BF30B5"/>
    <w:rsid w:val="00C20330"/>
    <w:rsid w:val="00C6422F"/>
    <w:rsid w:val="00CB5003"/>
    <w:rsid w:val="00CF5758"/>
    <w:rsid w:val="00D113A5"/>
    <w:rsid w:val="00D74830"/>
    <w:rsid w:val="00D9654E"/>
    <w:rsid w:val="00DF2AD8"/>
    <w:rsid w:val="00E449B9"/>
    <w:rsid w:val="00E85134"/>
    <w:rsid w:val="00E91EE0"/>
    <w:rsid w:val="00ED0032"/>
    <w:rsid w:val="00FD2E54"/>
    <w:rsid w:val="00FF04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A1712-A920-4D46-B282-D3FC5F4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  <w:style w:type="paragraph" w:styleId="Textbubliny">
    <w:name w:val="Balloon Text"/>
    <w:basedOn w:val="Normlny"/>
    <w:link w:val="TextbublinyChar"/>
    <w:uiPriority w:val="99"/>
    <w:semiHidden/>
    <w:unhideWhenUsed/>
    <w:rsid w:val="0073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</dc:creator>
  <cp:lastModifiedBy>LYDKA-PC</cp:lastModifiedBy>
  <cp:revision>2</cp:revision>
  <cp:lastPrinted>2020-09-24T05:18:00Z</cp:lastPrinted>
  <dcterms:created xsi:type="dcterms:W3CDTF">2020-10-20T06:45:00Z</dcterms:created>
  <dcterms:modified xsi:type="dcterms:W3CDTF">2020-10-20T06:45:00Z</dcterms:modified>
</cp:coreProperties>
</file>